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秋冬季高致病性禽流感防控技术要点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中国动物疫病预防控制中心印发 《秋冬季高致病性禽流感防控技术要点》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秋冬季高致病性禽流感防控技术要点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当前，高致病性禽流感在全球范围内流行，一些国家高致病性禽流感疫情呈明显扩大态势，形势复杂。我国正处在秋冬高致病性禽流感高发季节，防控压力大。针对当前高致病性禽流感流行态势和防控难点，养殖场户应强化以下关键防控措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一是细巡查。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增加巡查频率，了解家禽状况，及时发现问题，快速处理解决。查看料槽和料筒的饲料剩余情况，判断家禽是否有采食量减少等异常情况。查看饮水器，判断家禽饮水是否正常。查看家禽粪便是否正常，有无拉稀、绿便、血便等。查看家禽状态，是否有呼吸频率和呼吸姿势异常，是否出现精神沉郁、嗜睡，眼结膜发红、扭脖、原地转圈等异常状态。查看禽群是否有死亡异常增加，产蛋禽群是否出现产蛋率突然下降。发现家禽有异常情况的，要立即采取隔离措施，进行采样检测，根据诊断结果采取相应的防控措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二是严免疫。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针对不同饲养周期家禽，制定科学合理的免疫程序，确保基础免疫完善、及时补免。要选择国家批准的疫苗厂生产的合格禽流感疫苗进行接种，确保免疫效果。疫苗应严格按说明书规定的方法保存和使用，注射时注意无菌操作，防止交叉感染。免疫后要进行抗体水平监测，根据抗体水平，及时补免，确保群体免疫合格。要关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周边疫情风险和候鸟迁徙状况，必要时进行全群加强免疫。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三是防野鸟。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安装防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鸟网或驱鸟设备，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开放和半开放式在禽舍在周围安装，密闭式禽舍在通风口、门窗处安装，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防止野禽与家禽接触。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水禽养殖户避免到候鸟栖息地等开放水域放养，减少家养水禽接触候鸟及其分泌物、排泄物、羽毛的机会，降低疫情传播风险。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放养家禽，通过围网等方式控制放养范围，有条件的可在围网上方加盖防鸟网，避免在野生禽类栖息地放养。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四是勤消毒。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秋冬季节气温较低，消毒效果下降，要尽量选用高效消毒剂，保证消毒药浓度，对禽舍、人、车、物、环境等重点环节进行全面清洗消毒。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带禽消毒选择在白天温度高时进行，选用刺激性较小、无气味的消毒剂,不同成分的消毒剂要轮流使用，消毒频率每1-2天1次为宜。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240" w:lineRule="atLeast"/>
        <w:ind w:left="0" w:right="0" w:firstLine="643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五是重保暖。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秋冬季节，舍内外温差大，要保证禽舍的密闭性和保温性。禽舍墙壁间和屋顶间缝隙采取密封措施，可用塑料布或油毡纸在禽舍增设隔温层，拱棚高的可加吊保温层，有条件的可在舍内安装热风炉或暖气片。要注意垫料厚度，维持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厘米，做好潮湿和结块垫料的清理工作。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240" w:lineRule="atLeast"/>
        <w:ind w:left="0" w:right="0" w:firstLine="482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/>
        </w:rPr>
        <w:t>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六是适通风。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可根据气温上升、下降情况，逐渐增加和降低通风量。中午前后气温较高时段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进行适度通风，深夜至早晨太阳升起之前的寒冷阶段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以最小通风量为宜。秋季夜间和冬季温度较低时间段，可使用间歇式通风，保证禽舍的换气量和温度的稳定性。要循序渐进增加通风，防止风冷效应及湿度大幅下降使家禽受凉。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24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/>
        </w:rPr>
        <w:t>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七是精饲养。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保证饲料充足供给，营养全面均衡，注意蛋白质的适当比例，可适当增加含淀粉和糖类较多的高能量饲料。确保所用的饲料原料无霉变、无杂质。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420" w:lineRule="atLeast"/>
        <w:ind w:left="0" w:right="0" w:firstLine="643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八是强应急。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入冬前，对禽舍进行全面检查与维修，填堵墙壁裂缝，更换门窗玻璃，预备好过冬使用的薄膜、草帘子。半开放式禽舍应及时拆除凉棚，安好支架、封装塑料薄膜。存在隐患的老旧禽舍，应增加支撑柱等加固修补，防止坍塌。遇有暴雪、大风等极端天气后，要及时检查禽舍、仓库等区域的顶部、墙面和地面等是否有渗漏、倒塌等情况。关注料塔和饲料库等，防止因漏雨雪或者建筑物损坏导致饲料霉变。全面排查水电等基础设施，要特别加强对电路的检修和排查，防漏电或着火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420" w:lineRule="atLeast"/>
        <w:ind w:left="0" w:right="0" w:firstLine="643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九是严处置。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发生高致病性禽流感疫情，要立即向所在地农业农村（畜牧兽医）部门或动物疫病预防控制机构报告，避免家禽及其产品、饲料及垫料、废弃物、运载工具、有关设施设备等移动。对所有病死禽、被扑杀禽及其产品，排泄物、被污染或可能被污染的饲料和垫料、污水等，进行无害化处理。对被污染或可能被污染的物品、交通工具、用具、禽舍、场地环境等进行彻底清洗消毒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420" w:lineRule="atLeast"/>
        <w:ind w:left="0" w:right="0" w:firstLine="643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EFEF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420" w:lineRule="atLeast"/>
        <w:ind w:left="0" w:right="0" w:firstLine="643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EFEFE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中国动物疫病预防控制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全国动物防疫专家委员会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2022年10月11日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7"/>
          <w:rFonts w:hint="eastAsia" w:ascii="Times New Roman" w:hAnsi="Times New Roman" w:eastAsia="宋体" w:cs="Times New Roman"/>
          <w:lang w:val="en-US" w:eastAsia="zh-CN"/>
        </w:rPr>
      </w:pPr>
      <w:r>
        <w:rPr>
          <w:rStyle w:val="7"/>
          <w:rFonts w:hint="eastAsia"/>
          <w:lang w:eastAsia="zh-CN"/>
        </w:rPr>
        <w:t>（</w:t>
      </w:r>
      <w:r>
        <w:rPr>
          <w:rStyle w:val="7"/>
          <w:rFonts w:hint="eastAsia"/>
          <w:lang w:val="en-US" w:eastAsia="zh-CN"/>
        </w:rPr>
        <w:t>来源：</w:t>
      </w:r>
      <w:r>
        <w:rPr>
          <w:rStyle w:val="7"/>
          <w:rFonts w:hint="eastAsia" w:ascii="Times New Roman" w:hAnsi="Times New Roman" w:eastAsia="宋体" w:cs="Times New Roman"/>
          <w:lang w:val="en-US" w:eastAsia="zh-CN"/>
        </w:rPr>
        <w:t>农业农村部畜牧兽医局）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NGVmMjYwNDc0MWFiYWZhMWRlNWVjMThiNWRjNzMifQ=="/>
  </w:docVars>
  <w:rsids>
    <w:rsidRoot w:val="5D841C65"/>
    <w:rsid w:val="5D841C65"/>
    <w:rsid w:val="7252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1597</Words>
  <Characters>1605</Characters>
  <Lines>0</Lines>
  <Paragraphs>0</Paragraphs>
  <TotalTime>1</TotalTime>
  <ScaleCrop>false</ScaleCrop>
  <LinksUpToDate>false</LinksUpToDate>
  <CharactersWithSpaces>1609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2023-02-23T06:34:00Z</dcterms:created>
  <dc:creator>开水</dc:creator>
  <cp:lastModifiedBy>开水</cp:lastModifiedBy>
  <dcterms:modified xsi:type="dcterms:W3CDTF">2023-02-23T06:42:04Z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ED7E5FCA03D94140922D6E9CBCB3546F</vt:lpwstr>
  </property>
</Properties>
</file>