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还在幻想“一周瘦十斤”？专家教你科学减重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每次下定决心减肥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辛苦节食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体重秤上的数字却纹丝不动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别急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也许你可能是踩了这些“坑”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误区一：断碳水，瘦得快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短期内严格断碳水，体重确实可能快速下降，但这主要由于水分流失（糖原消耗释放结合水）和初期热量减少，并非健康减脂。长期效果并不优于均衡饮食，且存在显著健康风险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01代谢下降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：身体感知到“能量危机”，会启动保护机制，主动降低基础代谢消耗，这意味着你每天消耗的热量变少了，减肥会越来越难，且极易反弹。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02肌肉流失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：当碳水化合物摄入不足时，身体会分解蛋白质（肌肉）供能，加速肌肉流失。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03影响生殖健康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：长期极低碳水，可能影响下丘脑功能，导致月经不调甚至闭经（功能性下丘脑闭经）；也可能影响男性睾酮水平。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04营养缺乏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：许多富含优质碳水的食物（全谷物、薯类、豆类、水果）也是维生素、膳食纤维等重要营养素的主要来源，长期缺乏易导致营养不良。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05酮症酸中毒</w:t>
      </w:r>
      <w:r>
        <w:rPr>
          <w:rFonts w:hint="eastAsia" w:asciiTheme="minorEastAsia" w:hAnsi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：对于特定人群如糖尿病患者，甚至有酮症酸中毒风险。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所以，“快”≠“好”或“健康”。健康减重应注重减脂、保护肌肉，速度宜缓。限制精制碳水/添加糖（白米面、甜食饮料），优先选择优质碳水（全谷物、薯类、豆类、水果蔬菜），它们富含纤维和营养素。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误区二：流汗越多，效果越好？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流汗多并不等于减重效果好。汗液99%为水分和电解质（钠、钾等），不含脂肪代谢产物。大量流汗后体重下降是脱水结果，补水后立即回升。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减脂效率取决于能量代谢强度，而非出汗量。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误区三：一周瘦十斤，这才是“高效减肥”？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“一周瘦十斤”属于不健康且不科学的减肥方法。快速减重可能导致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身体损伤、代谢紊乱或反弹，甚至引发健康问题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。健康减重应以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每周0.5-1公斤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kern w:val="0"/>
          <w:sz w:val="24"/>
          <w:szCs w:val="24"/>
          <w:shd w:val="clear" w:fill="FFFFFF"/>
          <w:lang w:val="en-US" w:eastAsia="zh-CN" w:bidi="ar"/>
        </w:rPr>
        <w:t>为合理目标，强调长期坚持、均衡饮食、规律运动和良好生活习惯。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误区四：明星同款减脂餐，靠谱吗？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盲目跟风明星减脂餐其实是存在健康风险的，需理性看待。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01营养失衡风险高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：多数明星食谱虽短期减重快，但易导致营养缺乏、代谢紊乱。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02明星职业需求≠普适性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：明星减重常为角色服务，且依赖专业团队（私教、定制餐）。其极端方法可能导致BMI低于健康标准，普通人不具备同等支持条件。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03存在反弹及健康隐患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：模仿者常见反弹、电解质紊乱甚至神经性厌食案例。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drawing>
          <wp:inline distT="0" distB="0" distL="114300" distR="114300">
            <wp:extent cx="3980180" cy="22860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909"/>
                    <a:stretch>
                      <a:fillRect/>
                    </a:stretch>
                  </pic:blipFill>
                  <pic:spPr>
                    <a:xfrm>
                      <a:off x="0" y="0"/>
                      <a:ext cx="39801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7F7F7F"/>
          <w:spacing w:val="0"/>
          <w:sz w:val="24"/>
          <w:szCs w:val="24"/>
          <w:shd w:val="clear" w:fill="FFFFFF"/>
        </w:rPr>
        <w:t>图片来源：网络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因此，明星食谱多为短期职业工具，非健康范本。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减脂核心是可持续的热量缺口与营养均衡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，建议在内分泌医生或营养师指导下制定个性化方案。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误区五：“负热量食物”越吃越瘦？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这是个需要澄清的误区。因为，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并没有真正的“负热量食物”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。食物热效应是有极限的。蛋白质的食物热效应最高，约20%~30%，也不能覆盖食物全部热量，仍有净热量摄入。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误区六：吃水果可以减重？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科学食用水果确实有助于减重，但其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  <w:t>效果取决于水果种类、摄入量和食用方式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。比如苹果、草莓等低糖水果，富含果胶和纤维，延缓胃排空，增强饱腹感，减少正餐摄入。而且，低升糖指数（GI）水果可避免血糖骤升导致的脂肪堆积。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因此，在吃水果时，需要优选种类：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  <w:t>尽可能挑选低糖高纤维水果（苹果、莓类、西柚）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，避免高糖水果（荔枝、榴莲）。同时，控制摄入量：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  <w:t>每日200-300克。避免榨汁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，因为榨汁会破坏纤维，且浓缩糖分。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误区七：“纯天然”减肥药，吃了准没事？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“纯天然”标签 ≠ 绝对安全！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需警惕以下风险：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部分减肥药为追求效果，违规添加西布曲明（国家2010年已禁用）或其衍生物（如氯代西戊曲明），可导致心悸、失眠、肝肾损伤，甚至猝死。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部分天然成分本身有肝肾毒性，长期服用，可能造成不可逆损伤。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  <w:lang w:val="en-US" w:eastAsia="zh-CN"/>
        </w:rPr>
        <w:t>03天然补充剂按“食品”管理，无需经药物级安全性和有效性验证，成分纯度与剂量常不透明，内分泌干扰风险尚未得到充分研究，长期影响未知。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应该如何科学减重？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</w:pPr>
      <w:r>
        <w:drawing>
          <wp:inline distT="0" distB="0" distL="114300" distR="114300">
            <wp:extent cx="4095750" cy="26822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153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7F7F7F"/>
          <w:spacing w:val="0"/>
          <w:sz w:val="24"/>
          <w:szCs w:val="24"/>
          <w:shd w:val="clear" w:fill="FFFFFF"/>
        </w:rPr>
        <w:t>图片来源：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7F7F7F"/>
          <w:spacing w:val="0"/>
          <w:sz w:val="24"/>
          <w:szCs w:val="24"/>
          <w:shd w:val="clear" w:fill="FFFFFF"/>
          <w:lang w:val="en-US" w:eastAsia="zh-CN"/>
        </w:rPr>
        <w:t>丁香医生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科学减重需长期坚持，结合健康生活方式，避免极端手段。具体建议做到以下几点：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01均衡饮食：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控制总能量摄入和保持合理膳食，是体重管理的关键。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  <w:t>吃多少，由每日所需的能量决定。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  <w:t>第一步：确定理想体重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用身高（cm）的数值减去105，估算自己的理想体重（kg）。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  <w:t>第二步：根据个人活动水平选择能量系数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✦ 卧床者 15kcal/kg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✦ 轻度活动者20～25kcal/kg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✦ 中度活动者30kcal/kg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✦ 高强度活动者35kcal/kg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  <w:t>第三步：计算每日所需能量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将理想体重（kg）乘以选定的能量系数，这样计算出每天需要摄入多少能量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</w:pPr>
      <w:r>
        <w:drawing>
          <wp:inline distT="0" distB="0" distL="114300" distR="114300">
            <wp:extent cx="5264150" cy="3296285"/>
            <wp:effectExtent l="0" t="0" r="317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7F7F7F"/>
          <w:spacing w:val="0"/>
          <w:sz w:val="24"/>
          <w:szCs w:val="24"/>
          <w:shd w:val="clear" w:fill="FFFFFF"/>
        </w:rPr>
        <w:t>图片来源：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7F7F7F"/>
          <w:spacing w:val="0"/>
          <w:sz w:val="24"/>
          <w:szCs w:val="24"/>
          <w:shd w:val="clear" w:fill="FFFFFF"/>
          <w:lang w:val="en-US" w:eastAsia="zh-CN"/>
        </w:rPr>
        <w:t>协和医院（自绘）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限能量平衡膳食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：每天总能量可以是在目标能量基础上减少30%～50%，或在目标能量基础上减少500kcal。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</w:pPr>
      <w:r>
        <w:drawing>
          <wp:inline distT="0" distB="0" distL="114300" distR="114300">
            <wp:extent cx="5274310" cy="1208405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/>
          <w:b/>
          <w:bCs/>
          <w:color w:val="FFC000"/>
        </w:rPr>
      </w:pPr>
      <w:r>
        <w:rPr>
          <w:rFonts w:hint="eastAsia"/>
        </w:rPr>
        <w:t>或总能量限制在男性1200kcal～1400kcal，女性1000kcal～1200kcal。</w:t>
      </w:r>
      <w:r>
        <w:rPr>
          <w:rFonts w:hint="eastAsia"/>
          <w:b/>
          <w:bCs/>
          <w:color w:val="FFC000"/>
        </w:rPr>
        <w:t>无论男性女性，全天总能量摄入不得低于1000kcal。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Style w:val="6"/>
          <w:rFonts w:hint="eastAsia" w:asciiTheme="minorEastAsia" w:hAnsiTheme="minorEastAsia" w:cstheme="minorEastAsia"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Theme="minorEastAsia" w:hAnsiTheme="minorEastAsia" w:cstheme="minorEastAsia"/>
          <w:i w:val="0"/>
          <w:iCs w:val="0"/>
          <w:caps w:val="0"/>
          <w:color w:val="FFC000"/>
          <w:spacing w:val="8"/>
          <w:kern w:val="0"/>
          <w:sz w:val="24"/>
          <w:szCs w:val="24"/>
          <w:shd w:val="clear" w:fill="FFFFFF"/>
          <w:lang w:val="en-US" w:eastAsia="zh-CN" w:bidi="ar"/>
        </w:rPr>
        <w:t>怎么吃才能食物摄入多样化？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食物种类要丰富，增加蔬菜、全谷物、优质蛋白，减少高糖高脂食物。我们可以通过饮食手掌法则或餐盘分配法，控制每餐或每天的食物量，这种方法虽然不是特别精确，但胜在简单。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❶手掌测量法：每餐摄入一拳头主食， 1~2 捧蔬菜，一掌心蛋白质，一拇指尖脂肪。特别提醒，晚餐不要吃超过白天总量的1/3。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8"/>
          <w:sz w:val="24"/>
          <w:szCs w:val="24"/>
          <w:shd w:val="clear" w:fill="FFFFFF"/>
        </w:rPr>
        <w:t>❷餐盘分配法：将餐盘分为4份，蔬菜占2份，蛋白质1份，全谷物1份，用彩虹色食材搭配保证营养均衡。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02规律运动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建议每周进行150-300分钟中等强度有氧运动（如快走、游泳、骑自行车），结合2次抗阻训练（如深蹲、哑铃），既能燃脂又能增肌。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03睡眠充足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睡眠不足时，人体饥饿素（Ghrelin）上升，瘦素（Leptin）下降，食欲增加20%-30%。建议每天保证7-9小时睡眠，避免熬夜，减少内分泌紊乱风险。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04循序渐进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每月减重0.5-1kg为宜，避免极端方法（如极端节食或手术）。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05专业指导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肥胖者需评估病因，由内分泌等体重管理的医生制定个性化方案。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50" w:right="150" w:firstLine="51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以上仅为科普知识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50" w:right="150" w:firstLine="514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333333"/>
          <w:spacing w:val="8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FFC000"/>
          <w:spacing w:val="8"/>
          <w:sz w:val="24"/>
          <w:szCs w:val="24"/>
          <w:shd w:val="clear" w:fill="FFFFFF"/>
        </w:rPr>
        <w:t>不作具体诊疗意见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参考文献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[1] 中国营养学会肥胖防控分会,中国居民肥胖防治专家共识. 中华流行病学杂志. 2022,43(5):609-626.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[2]  中华医学会内分泌学分会. 肥胖患者的长期体重管理及药物临床应用指南(2024版).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[3] 国家卫健委，肥胖症诊疗指南（2024年版）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[4] Garvey WT, et al. Endocr Pract. 2016,22 Suppl 3:1-203.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4"/>
          <w:szCs w:val="24"/>
          <w:shd w:val="clear" w:fill="FFFFFF"/>
        </w:rPr>
        <w:t>[5] 国家卫健委，成人肥胖食养指南（2024年版）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E034A"/>
    <w:rsid w:val="4E6521B1"/>
    <w:rsid w:val="56FC33A3"/>
    <w:rsid w:val="6BAF7C51"/>
    <w:rsid w:val="73E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2780</Words>
  <Characters>3188</Characters>
  <Lines>0</Lines>
  <Paragraphs>0</Paragraphs>
  <TotalTime>25</TotalTime>
  <ScaleCrop>false</ScaleCrop>
  <LinksUpToDate>false</LinksUpToDate>
  <CharactersWithSpaces>3266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2025-11-07T01:37:00Z</dcterms:created>
  <dc:creator>Administrator</dc:creator>
  <cp:lastModifiedBy>ALLLLLLLex</cp:lastModifiedBy>
  <dcterms:modified xsi:type="dcterms:W3CDTF">2025-12-05T02:45:15Z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eyJoZGlkIjoiODI3YWM0M2ZlZDJhM2FmZWVjZTE1NTNlNzMyNzM0NGEiLCJ1c2VySWQiOiIyNTA1NjM3MiJ9</vt:lpwstr>
  </property>
  <property fmtid="{D5CDD505-2E9C-101B-9397-08002B2CF9AE}" pid="4" name="ICV">
    <vt:lpwstr>8515B09BC11C43D1A4F1E960947BF819_13</vt:lpwstr>
  </property>
</Properties>
</file>