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4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i w:val="0"/>
          <w:iCs w:val="0"/>
          <w:caps w:val="0"/>
          <w:spacing w:val="8"/>
          <w:sz w:val="44"/>
          <w:szCs w:val="44"/>
          <w:bdr w:val="none" w:color="auto" w:sz="0" w:space="0"/>
          <w:shd w:val="clear" w:fill="FFFFFF"/>
        </w:rPr>
        <w:t>体检发现息肉怎么办</w:t>
      </w:r>
      <w:r>
        <w:rPr>
          <w:rFonts w:hint="eastAsia" w:ascii="方正公文小标宋" w:hAnsi="方正公文小标宋" w:eastAsia="方正公文小标宋" w:cs="方正公文小标宋"/>
          <w:b/>
          <w:bCs/>
          <w:i w:val="0"/>
          <w:iCs w:val="0"/>
          <w:caps w:val="0"/>
          <w:spacing w:val="8"/>
          <w:sz w:val="44"/>
          <w:szCs w:val="44"/>
          <w:bdr w:val="none" w:color="auto" w:sz="0" w:space="0"/>
          <w:shd w:val="clear" w:fill="FFFFFF"/>
          <w:lang w:eastAsia="zh-CN"/>
        </w:rPr>
        <w:t>——</w:t>
      </w:r>
      <w:r>
        <w:rPr>
          <w:rFonts w:hint="eastAsia" w:ascii="方正公文小标宋" w:hAnsi="方正公文小标宋" w:eastAsia="方正公文小标宋" w:cs="方正公文小标宋"/>
          <w:sz w:val="44"/>
          <w:szCs w:val="44"/>
          <w:bdr w:val="none" w:color="auto" w:sz="0" w:space="0"/>
        </w:rPr>
        <w:t>肠息肉</w:t>
      </w:r>
    </w:p>
    <w:p w14:paraId="0C001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bdr w:val="none" w:color="auto" w:sz="0" w:space="0"/>
        </w:rPr>
      </w:pPr>
      <w:r>
        <w:rPr>
          <w:rFonts w:hint="eastAsia" w:ascii="方正仿宋_GB2312" w:hAnsi="方正仿宋_GB2312" w:eastAsia="方正仿宋_GB2312" w:cs="方正仿宋_GB2312"/>
          <w:sz w:val="32"/>
          <w:szCs w:val="32"/>
          <w:bdr w:val="none" w:color="auto" w:sz="0" w:space="0"/>
        </w:rPr>
        <w:t>肠息肉，通俗来讲是肠道黏膜表面突出的隆起性病变，形态多样，可呈带蒂“蘑菇状”或平坦“斑块状”。其常见类型包括炎性息肉、增生性息肉、腺瘤性息肉等。其中，腺瘤性息肉，尤其是绒毛管状腺瘤、高度不典型增生性腺瘤需重点关注，被明确列为结直肠癌的癌前病变和早期肠癌。肠息肉向肠癌转化会经历从炎性息肉到异常增生，再到高度不典型增生的演变，历时5～10年，甚至更久。</w:t>
      </w:r>
    </w:p>
    <w:p w14:paraId="4F21C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bdr w:val="none" w:color="auto" w:sz="0" w:space="0"/>
        </w:rPr>
        <w:t>高危因素</w:t>
      </w:r>
    </w:p>
    <w:p w14:paraId="4135F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肠息肉的发生是遗传易感性与后天生活环境及生活方式长期相互作用的结果。</w:t>
      </w:r>
    </w:p>
    <w:p w14:paraId="6DECA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sz w:val="32"/>
          <w:szCs w:val="32"/>
          <w:bdr w:val="none" w:color="auto" w:sz="0" w:space="0"/>
        </w:rPr>
        <w:t>饮食因素</w:t>
      </w:r>
      <w:r>
        <w:rPr>
          <w:rStyle w:val="6"/>
          <w:rFonts w:hint="eastAsia" w:ascii="方正仿宋_GB2312" w:hAnsi="方正仿宋_GB2312" w:eastAsia="方正仿宋_GB2312" w:cs="方正仿宋_GB2312"/>
          <w:sz w:val="32"/>
          <w:szCs w:val="32"/>
          <w:bdr w:val="none" w:color="auto" w:sz="0" w:space="0"/>
          <w:lang w:val="en-US" w:eastAsia="zh-CN"/>
        </w:rPr>
        <w:t xml:space="preserve"> </w:t>
      </w:r>
      <w:r>
        <w:rPr>
          <w:rFonts w:hint="eastAsia" w:ascii="方正仿宋_GB2312" w:hAnsi="方正仿宋_GB2312" w:eastAsia="方正仿宋_GB2312" w:cs="方正仿宋_GB2312"/>
          <w:sz w:val="32"/>
          <w:szCs w:val="32"/>
          <w:bdr w:val="none" w:color="auto" w:sz="0" w:space="0"/>
        </w:rPr>
        <w:t>过量摄入红肉、加工肉，而缺乏蔬果和全谷物所含的膳食纤维，会延长粪便在肠道的停留时间，增加致癌物质与肠壁的接触，刺激肠道黏膜，导致肠息肉。</w:t>
      </w:r>
    </w:p>
    <w:p w14:paraId="50E54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sz w:val="32"/>
          <w:szCs w:val="32"/>
          <w:bdr w:val="none" w:color="auto" w:sz="0" w:space="0"/>
        </w:rPr>
        <w:t>遗传因素</w:t>
      </w:r>
      <w:r>
        <w:rPr>
          <w:rStyle w:val="6"/>
          <w:rFonts w:hint="eastAsia" w:ascii="方正仿宋_GB2312" w:hAnsi="方正仿宋_GB2312" w:eastAsia="方正仿宋_GB2312" w:cs="方正仿宋_GB2312"/>
          <w:sz w:val="32"/>
          <w:szCs w:val="32"/>
          <w:bdr w:val="none" w:color="auto" w:sz="0" w:space="0"/>
          <w:lang w:val="en-US" w:eastAsia="zh-CN"/>
        </w:rPr>
        <w:t xml:space="preserve"> </w:t>
      </w:r>
      <w:r>
        <w:rPr>
          <w:rFonts w:hint="eastAsia" w:ascii="方正仿宋_GB2312" w:hAnsi="方正仿宋_GB2312" w:eastAsia="方正仿宋_GB2312" w:cs="方正仿宋_GB2312"/>
          <w:sz w:val="32"/>
          <w:szCs w:val="32"/>
          <w:bdr w:val="none" w:color="auto" w:sz="0" w:space="0"/>
        </w:rPr>
        <w:t>直系亲属有肠息肉或结直肠癌病史，个体患病风险会显著升高，家族性腺瘤性息肉病等遗传病患者癌变风险极高。</w:t>
      </w:r>
    </w:p>
    <w:p w14:paraId="124C0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sz w:val="32"/>
          <w:szCs w:val="32"/>
          <w:bdr w:val="none" w:color="auto" w:sz="0" w:space="0"/>
        </w:rPr>
        <w:t>生活习惯</w:t>
      </w:r>
      <w:r>
        <w:rPr>
          <w:rStyle w:val="6"/>
          <w:rFonts w:hint="eastAsia" w:ascii="方正仿宋_GB2312" w:hAnsi="方正仿宋_GB2312" w:eastAsia="方正仿宋_GB2312" w:cs="方正仿宋_GB2312"/>
          <w:sz w:val="32"/>
          <w:szCs w:val="32"/>
          <w:bdr w:val="none" w:color="auto" w:sz="0" w:space="0"/>
          <w:lang w:val="en-US" w:eastAsia="zh-CN"/>
        </w:rPr>
        <w:t xml:space="preserve"> </w:t>
      </w:r>
      <w:r>
        <w:rPr>
          <w:rFonts w:hint="eastAsia" w:ascii="方正仿宋_GB2312" w:hAnsi="方正仿宋_GB2312" w:eastAsia="方正仿宋_GB2312" w:cs="方正仿宋_GB2312"/>
          <w:sz w:val="32"/>
          <w:szCs w:val="32"/>
          <w:bdr w:val="none" w:color="auto" w:sz="0" w:space="0"/>
        </w:rPr>
        <w:t>吸烟、饮酒会直接损伤肠道黏膜，加速肠息肉生长与癌变；缺乏运动、肥胖会引发慢性炎症和胰岛素抵抗，促进肠息肉形成。</w:t>
      </w:r>
    </w:p>
    <w:p w14:paraId="60784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sz w:val="32"/>
          <w:szCs w:val="32"/>
          <w:bdr w:val="none" w:color="auto" w:sz="0" w:space="0"/>
        </w:rPr>
        <w:t>年龄与基础疾病</w:t>
      </w:r>
      <w:r>
        <w:rPr>
          <w:rStyle w:val="6"/>
          <w:rFonts w:hint="eastAsia" w:ascii="方正仿宋_GB2312" w:hAnsi="方正仿宋_GB2312" w:eastAsia="方正仿宋_GB2312" w:cs="方正仿宋_GB2312"/>
          <w:sz w:val="32"/>
          <w:szCs w:val="32"/>
          <w:bdr w:val="none" w:color="auto" w:sz="0" w:space="0"/>
          <w:lang w:val="en-US" w:eastAsia="zh-CN"/>
        </w:rPr>
        <w:t xml:space="preserve"> </w:t>
      </w:r>
      <w:r>
        <w:rPr>
          <w:rFonts w:hint="eastAsia" w:ascii="方正仿宋_GB2312" w:hAnsi="方正仿宋_GB2312" w:eastAsia="方正仿宋_GB2312" w:cs="方正仿宋_GB2312"/>
          <w:sz w:val="32"/>
          <w:szCs w:val="32"/>
          <w:bdr w:val="none" w:color="auto" w:sz="0" w:space="0"/>
        </w:rPr>
        <w:t>50岁以上人群属于肠息肉的高发群体。此外，炎症性肠病患者更易诱发肠息肉。</w:t>
      </w:r>
    </w:p>
    <w:p w14:paraId="43C34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方正仿宋_GB2312" w:hAnsi="方正仿宋_GB2312" w:eastAsia="方正仿宋_GB2312" w:cs="方正仿宋_GB2312"/>
          <w:sz w:val="32"/>
          <w:szCs w:val="32"/>
          <w:bdr w:val="none" w:color="auto" w:sz="0" w:space="0"/>
        </w:rPr>
      </w:pPr>
      <w:r>
        <w:rPr>
          <w:rStyle w:val="6"/>
          <w:rFonts w:hint="eastAsia" w:ascii="方正仿宋_GB2312" w:hAnsi="方正仿宋_GB2312" w:eastAsia="方正仿宋_GB2312" w:cs="方正仿宋_GB2312"/>
          <w:sz w:val="32"/>
          <w:szCs w:val="32"/>
          <w:bdr w:val="none" w:color="auto" w:sz="0" w:space="0"/>
        </w:rPr>
        <w:t>其他</w:t>
      </w:r>
      <w:r>
        <w:rPr>
          <w:rStyle w:val="6"/>
          <w:rFonts w:hint="eastAsia" w:ascii="方正仿宋_GB2312" w:hAnsi="方正仿宋_GB2312" w:eastAsia="方正仿宋_GB2312" w:cs="方正仿宋_GB2312"/>
          <w:sz w:val="32"/>
          <w:szCs w:val="32"/>
          <w:bdr w:val="none" w:color="auto" w:sz="0" w:space="0"/>
          <w:lang w:val="en-US" w:eastAsia="zh-CN"/>
        </w:rPr>
        <w:t xml:space="preserve"> </w:t>
      </w:r>
      <w:r>
        <w:rPr>
          <w:rFonts w:hint="eastAsia" w:ascii="方正仿宋_GB2312" w:hAnsi="方正仿宋_GB2312" w:eastAsia="方正仿宋_GB2312" w:cs="方正仿宋_GB2312"/>
          <w:sz w:val="32"/>
          <w:szCs w:val="32"/>
          <w:bdr w:val="none" w:color="auto" w:sz="0" w:space="0"/>
        </w:rPr>
        <w:t>肠道菌群紊乱、肥胖、代谢综合征、冠心病、长期便秘人群患肠息肉的风险较高。</w:t>
      </w:r>
    </w:p>
    <w:p w14:paraId="4D372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bdr w:val="none" w:color="auto" w:sz="0" w:space="0"/>
        </w:rPr>
        <w:t>定期筛查</w:t>
      </w:r>
    </w:p>
    <w:p w14:paraId="7B3EB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bdr w:val="none" w:color="auto" w:sz="0" w:space="0"/>
        </w:rPr>
      </w:pPr>
      <w:r>
        <w:rPr>
          <w:rFonts w:hint="eastAsia" w:ascii="方正仿宋_GB2312" w:hAnsi="方正仿宋_GB2312" w:eastAsia="方正仿宋_GB2312" w:cs="方正仿宋_GB2312"/>
          <w:sz w:val="32"/>
          <w:szCs w:val="32"/>
          <w:bdr w:val="none" w:color="auto" w:sz="0" w:space="0"/>
        </w:rPr>
        <w:t>肠息肉早期多无症状。少数患者会出现便血、排便习惯改变、腹痛、腹胀等非特异性症状，出现症状时往往意味着病情已较严重。早期发现的主要方法是结肠镜检查，可清晰观察整个大肠，发现几毫米的微小肠息肉，并当场切除、送病理，实现“查治同步”。</w:t>
      </w:r>
    </w:p>
    <w:p w14:paraId="7E5A7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筛查方面，我国指南建议一般人群45岁起定期做肠镜，若首次检查结果正常，可5～10年后复查；高危人群（如有家族史等）需提前至40岁甚至更早筛查，具体筛查频率，需遵医嘱。</w:t>
      </w:r>
    </w:p>
    <w:p w14:paraId="58763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bdr w:val="none" w:color="auto" w:sz="0" w:space="0"/>
        </w:rPr>
        <w:t>治疗方法</w:t>
      </w:r>
    </w:p>
    <w:p w14:paraId="64E82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肠息肉的治疗原则是“发现即切除”。内镜下切除是目前最主要、最有效的肠息肉治疗方法，医生再依据病理结果制定复查方案。治疗方法需根据肠息肉大小、形态和病理类型确定。</w:t>
      </w:r>
    </w:p>
    <w:p w14:paraId="4DD77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bdr w:val="none" w:color="auto" w:sz="0" w:space="0"/>
        </w:rPr>
        <w:t>预防措施</w:t>
      </w:r>
    </w:p>
    <w:p w14:paraId="0B3FD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预防胜于治疗，调整生活方式可以降低肠息肉的发生风险。</w:t>
      </w:r>
    </w:p>
    <w:p w14:paraId="00635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饮食上，多吃蔬菜、水果和全谷类食品，吃膳食纤维含量高的食物，主食粗细搭配合理。</w:t>
      </w:r>
    </w:p>
    <w:p w14:paraId="0DFE0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生活习惯上，应戒烟、戒酒，减脂、减重，适当运动。</w:t>
      </w:r>
    </w:p>
    <w:p w14:paraId="2079B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bdr w:val="none" w:color="auto" w:sz="0" w:space="0"/>
        </w:rPr>
        <w:t>注意，即使无症状，也需按建议定期做肠镜筛查。</w:t>
      </w:r>
    </w:p>
    <w:p w14:paraId="1F50965F">
      <w:pPr>
        <w:rPr>
          <w:rFonts w:hint="eastAsia" w:ascii="方正仿宋_GB2312" w:hAnsi="方正仿宋_GB2312" w:eastAsia="方正仿宋_GB2312" w:cs="方正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27DA67D4-9157-44DC-887D-1827CC64A7D4}"/>
  </w:font>
  <w:font w:name="方正仿宋_GB2312">
    <w:panose1 w:val="02000000000000000000"/>
    <w:charset w:val="86"/>
    <w:family w:val="auto"/>
    <w:pitch w:val="default"/>
    <w:sig w:usb0="A00002BF" w:usb1="184F6CFA" w:usb2="00000012" w:usb3="00000000" w:csb0="00040001" w:csb1="00000000"/>
    <w:embedRegular r:id="rId2" w:fontKey="{FCA2D4C4-E7B6-4075-B161-5E6490A12074}"/>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F5FB7"/>
    <w:rsid w:val="684F5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2025-12-04T07:30:00Z</dcterms:created>
  <dc:creator>此刻之外</dc:creator>
  <cp:lastModifiedBy>此刻之外</cp:lastModifiedBy>
  <dcterms:modified xsi:type="dcterms:W3CDTF">2025-12-04T07:35:35Z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3A35174D11084DE48D30EB239FDE76F9_11</vt:lpwstr>
  </property>
  <property fmtid="{D5CDD505-2E9C-101B-9397-08002B2CF9AE}" pid="4" name="KSOTemplateDocerSaveRecord">
    <vt:lpwstr>eyJoZGlkIjoiNTI1NzU5NDNlOWQwN2I5MDJmOGZjNTIyN2Q3NjRiY2QiLCJ1c2VySWQiOiI2Mzk4MDAwMzMifQ==</vt:lpwstr>
  </property>
</Properties>
</file>