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公文小标宋" w:hAnsi="方正公文小标宋" w:eastAsia="方正公文小标宋" w:cs="方正公文小标宋"/>
          <w:b/>
          <w:bCs/>
          <w:i w:val="0"/>
          <w:iCs w:val="0"/>
          <w:caps w:val="0"/>
          <w:spacing w:val="8"/>
          <w:sz w:val="44"/>
          <w:szCs w:val="44"/>
        </w:rPr>
      </w:pPr>
      <w:r>
        <w:rPr>
          <w:rFonts w:hint="eastAsia" w:ascii="方正公文小标宋" w:hAnsi="方正公文小标宋" w:eastAsia="方正公文小标宋" w:cs="方正公文小标宋"/>
          <w:b/>
          <w:bCs/>
          <w:i w:val="0"/>
          <w:iCs w:val="0"/>
          <w:caps w:val="0"/>
          <w:spacing w:val="8"/>
          <w:sz w:val="44"/>
          <w:szCs w:val="44"/>
          <w:shd w:val="clear" w:fill="FFFFFF"/>
        </w:rPr>
        <w:t>如何识别暴发性心肌炎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shd w:val="clear" w:fill="FFFFFF"/>
        </w:rPr>
      </w:pPr>
      <w:r>
        <w:rPr>
          <w:rFonts w:hint="eastAsia" w:ascii="方正仿宋_GB2312" w:hAnsi="方正仿宋_GB2312" w:eastAsia="方正仿宋_GB2312" w:cs="方正仿宋_GB2312"/>
          <w:i w:val="0"/>
          <w:iCs w:val="0"/>
          <w:caps w:val="0"/>
          <w:color w:val="3E3E3E"/>
          <w:spacing w:val="8"/>
          <w:sz w:val="32"/>
          <w:szCs w:val="32"/>
          <w:shd w:val="clear" w:fill="FFFFFF"/>
        </w:rPr>
        <w:t>近日，河南一名女童出现咳嗽、呕吐、嗜睡等症状，被家人误判为普通感冒，不料竟是暴发性心肌炎，且病情发展极为迅速，在转院治疗途中不幸离世。暴发性心肌炎是一种致命疾病，可能以感冒为诱因，初期症状与感冒极为相似。如何识别和应对暴发性心肌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暴发性心肌炎是一种严重的急性弥漫性炎症性心肌疾病，其特点是起病急、进展快、致死率高，患者在很短时间内会出现低血压、心源性休克、严重心律失常甚至猝死，并可继发或伴有呼吸衰竭和肝肾功能衰竭。如果发现和救治不及时，死亡风险达50%以上。尤其是儿童和青少年，因免疫系统尚未成熟，更容易陷入凶险境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感冒为何会诱发暴发性心肌炎？暴发性心肌炎的病因包括感染性因素和非感染性因素，其中病毒感染是最主要的病因。在感冒高发的季节，病毒含量高，心肌炎患者也会比平常多。学龄前儿童因为免疫系统发育不成熟，在感冒、流感等疾病加重或反复后，患心肌炎的风险会大大增加。除病毒外，细菌、寄生虫感染，自身免疫性疾病以及药物损害等病因虽相对少见，但也可能诱发暴发性心肌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如何识别暴发性心肌炎的早期信号？初期，暴发性心肌炎的症状和感冒很相似，可能出现发热、鼻塞、流涕、咳嗽、腹泻等症状。但是如果上述症状进展又快又重，或出现一些特殊症状，比如明显气短、呼吸困难、胸痛、心悸、极度乏力等，甚至出现脸色苍白、晕厥等症状，病毒很可能已经侵犯到心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程翔提醒，当身体发出以下信号时，一定要引起重视，警惕并排查暴发性心肌炎：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一是胸痛、胸闷、气短。患者在出现发热、呕吐、腹泻、乏力等症状后的数日或1至3周内，反复出现胸骨后或左侧胸部挤压、钝痛或刺痛、明显气短和呼吸困难等表现。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二是血压下降、休克。暴发性心肌炎患者因严重的心功能不全及全身毒性反应常导致低血压，可出现头晕、乏力、眼前发黑，严重时患者甚至测不出血压，出现四肢湿冷、心源性休克的现象。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三是心悸、晕厥。暴发性心肌炎通常会导致心跳明显加速，甚至发生室速、室颤，危及生命。部分患者可能会出现心跳不整齐（如频发早搏）或心跳显著减慢（如高度房室传导阻滞），引起心悸、晕厥甚至猝死。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四是极度乏力。暴发性心肌炎患者常出现普通感冒难以解释的极度乏力、精神萎靡、面色苍白、厌食等症状。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firstLineChars="200"/>
        <w:jc w:val="both"/>
        <w:rPr>
          <w:rFonts w:hint="eastAsia" w:ascii="方正仿宋_GB2312" w:hAnsi="方正仿宋_GB2312" w:eastAsia="方正仿宋_GB2312" w:cs="方正仿宋_GB2312"/>
          <w:i w:val="0"/>
          <w:iCs w:val="0"/>
          <w:caps w:val="0"/>
          <w:color w:val="3E3E3E"/>
          <w:spacing w:val="8"/>
          <w:sz w:val="32"/>
          <w:szCs w:val="32"/>
        </w:rPr>
      </w:pPr>
      <w:r>
        <w:rPr>
          <w:rFonts w:hint="eastAsia" w:ascii="方正仿宋_GB2312" w:hAnsi="方正仿宋_GB2312" w:eastAsia="方正仿宋_GB2312" w:cs="方正仿宋_GB2312"/>
          <w:i w:val="0"/>
          <w:iCs w:val="0"/>
          <w:caps w:val="0"/>
          <w:color w:val="3E3E3E"/>
          <w:spacing w:val="8"/>
          <w:sz w:val="32"/>
          <w:szCs w:val="32"/>
          <w:shd w:val="clear" w:fill="FFFFFF"/>
        </w:rPr>
        <w:t>患上暴发性心肌炎，应该怎么办？</w:t>
      </w:r>
      <w:bookmarkStart w:id="0" w:name="_GoBack"/>
      <w:bookmarkEnd w:id="0"/>
      <w:r>
        <w:rPr>
          <w:rFonts w:hint="eastAsia" w:ascii="方正仿宋_GB2312" w:hAnsi="方正仿宋_GB2312" w:eastAsia="方正仿宋_GB2312" w:cs="方正仿宋_GB2312"/>
          <w:i w:val="0"/>
          <w:iCs w:val="0"/>
          <w:caps w:val="0"/>
          <w:color w:val="3E3E3E"/>
          <w:spacing w:val="8"/>
          <w:sz w:val="32"/>
          <w:szCs w:val="32"/>
          <w:shd w:val="clear" w:fill="FFFFFF"/>
        </w:rPr>
        <w:t>遵循早期识别、综合治疗的原则，一旦感冒后出现上述症状，需及时到心血管专科或急诊就诊。此外，预防的关键在于提高免疫力、增强体质，保持良好生活习惯，预防病毒感染等。</w:t>
      </w:r>
    </w:p>
    <w:p>
      <w:pPr>
        <w:rPr>
          <w:rFonts w:hint="eastAsia" w:ascii="方正仿宋_GB2312" w:hAnsi="方正仿宋_GB2312" w:eastAsia="方正仿宋_GB2312" w:cs="方正仿宋_GB2312"/>
          <w:i w:val="0"/>
          <w:iCs w:val="0"/>
          <w:caps w:val="0"/>
          <w:color w:val="3E3E3E"/>
          <w:spacing w:val="8"/>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41F7B"/>
    <w:rsid w:val="3A341F7B"/>
    <w:rsid w:val="6D717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2025-12-04T07:39:00Z</dcterms:created>
  <dc:creator>此刻之外</dc:creator>
  <cp:lastModifiedBy>ALLLLLLLex</cp:lastModifiedBy>
  <dcterms:modified xsi:type="dcterms:W3CDTF">2025-12-18T06:55:02Z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A41E51F45D9E463EB0CDF9AE15F53C26_11</vt:lpwstr>
  </property>
  <property fmtid="{D5CDD505-2E9C-101B-9397-08002B2CF9AE}" pid="4" name="KSOTemplateDocerSaveRecord">
    <vt:lpwstr>eyJoZGlkIjoiNTI1NzU5NDNlOWQwN2I5MDJmOGZjNTIyN2Q3NjRiY2QiLCJ1c2VySWQiOiI2Mzk4MDAwMzMifQ==</vt:lpwstr>
  </property>
</Properties>
</file>