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40" w:afterAutospacing="0" w:line="14" w:lineRule="atLeast"/>
        <w:ind w:left="0" w:right="0" w:firstLine="0"/>
        <w:jc w:val="center"/>
        <w:rPr>
          <w:rFonts w:ascii="Microsoft YaHei UI" w:hAnsi="Microsoft YaHei UI" w:eastAsia="Microsoft YaHei UI" w:cs="Microsoft YaHei UI"/>
          <w:b/>
          <w:bCs/>
          <w:i w:val="0"/>
          <w:iCs w:val="0"/>
          <w:caps w:val="0"/>
          <w:spacing w:val="5"/>
          <w:sz w:val="36"/>
          <w:szCs w:val="36"/>
        </w:rPr>
      </w:pPr>
      <w:bookmarkStart w:id="1" w:name="_GoBack"/>
      <w:bookmarkStart w:id="0" w:name="OLE_LINK1"/>
      <w:r>
        <w:rPr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spacing w:val="5"/>
          <w:sz w:val="36"/>
          <w:szCs w:val="36"/>
          <w:shd w:val="clear" w:fill="FFFFFF"/>
        </w:rPr>
        <w:t>注意！我“蜱”一下，你可能会很危险</w:t>
      </w:r>
    </w:p>
    <w:p>
      <w:pPr>
        <w:pStyle w:val="3"/>
        <w:keepNext w:val="0"/>
        <w:keepLines w:val="0"/>
        <w:widowControl/>
        <w:suppressLineNumbers w:val="0"/>
        <w:spacing w:after="0" w:afterAutospacing="0" w:line="368" w:lineRule="atLeast"/>
        <w:ind w:left="0" w:firstLine="0"/>
        <w:jc w:val="center"/>
        <w:rPr>
          <w:spacing w:val="10"/>
          <w:sz w:val="22"/>
          <w:szCs w:val="22"/>
        </w:rPr>
      </w:pPr>
      <w:r>
        <w:rPr>
          <w:rFonts w:ascii="微软雅黑" w:hAnsi="微软雅黑" w:eastAsia="微软雅黑" w:cs="微软雅黑"/>
          <w:spacing w:val="20"/>
          <w:sz w:val="22"/>
          <w:szCs w:val="22"/>
        </w:rPr>
        <w:t>不久前</w:t>
      </w:r>
    </w:p>
    <w:p>
      <w:pPr>
        <w:pStyle w:val="3"/>
        <w:keepNext w:val="0"/>
        <w:keepLines w:val="0"/>
        <w:widowControl/>
        <w:suppressLineNumbers w:val="0"/>
        <w:spacing w:after="0" w:afterAutospacing="0" w:line="368" w:lineRule="atLeast"/>
        <w:ind w:left="0" w:firstLine="0"/>
        <w:jc w:val="center"/>
        <w:rPr>
          <w:spacing w:val="10"/>
          <w:sz w:val="22"/>
          <w:szCs w:val="22"/>
        </w:rPr>
      </w:pPr>
      <w:r>
        <w:rPr>
          <w:rFonts w:hint="eastAsia" w:ascii="微软雅黑" w:hAnsi="微软雅黑" w:eastAsia="微软雅黑" w:cs="微软雅黑"/>
          <w:spacing w:val="20"/>
          <w:sz w:val="22"/>
          <w:szCs w:val="22"/>
        </w:rPr>
        <w:t>八旬老人因蜱虫叮咬住进了ICU</w:t>
      </w:r>
    </w:p>
    <w:p>
      <w:pPr>
        <w:pStyle w:val="3"/>
        <w:keepNext w:val="0"/>
        <w:keepLines w:val="0"/>
        <w:widowControl/>
        <w:suppressLineNumbers w:val="0"/>
        <w:spacing w:after="0" w:afterAutospacing="0" w:line="368" w:lineRule="atLeast"/>
        <w:ind w:left="0" w:firstLine="0"/>
        <w:jc w:val="center"/>
        <w:rPr>
          <w:spacing w:val="10"/>
          <w:sz w:val="17"/>
          <w:szCs w:val="17"/>
        </w:rPr>
      </w:pPr>
      <w:r>
        <w:rPr>
          <w:rFonts w:hint="eastAsia" w:ascii="微软雅黑" w:hAnsi="微软雅黑" w:eastAsia="微软雅黑" w:cs="微软雅黑"/>
          <w:spacing w:val="20"/>
          <w:sz w:val="22"/>
          <w:szCs w:val="22"/>
        </w:rPr>
        <w:t>为何小小蜱虫竟有如此致命风险？</w:t>
      </w:r>
    </w:p>
    <w:p>
      <w:pPr>
        <w:pStyle w:val="3"/>
        <w:keepNext w:val="0"/>
        <w:keepLines w:val="0"/>
        <w:widowControl/>
        <w:suppressLineNumbers w:val="0"/>
        <w:spacing w:line="368" w:lineRule="atLeast"/>
        <w:ind w:left="0" w:firstLine="462"/>
        <w:jc w:val="both"/>
        <w:rPr>
          <w:spacing w:val="10"/>
          <w:sz w:val="22"/>
          <w:szCs w:val="22"/>
        </w:rPr>
      </w:pPr>
      <w:r>
        <w:rPr>
          <w:rFonts w:hint="eastAsia" w:ascii="微软雅黑" w:hAnsi="微软雅黑" w:eastAsia="微软雅黑" w:cs="微软雅黑"/>
          <w:b/>
          <w:bCs/>
          <w:spacing w:val="20"/>
          <w:sz w:val="22"/>
          <w:szCs w:val="22"/>
        </w:rPr>
        <w:t>发热伴血小板减少综合征，俗称“蜱虫病”。</w:t>
      </w:r>
      <w:r>
        <w:rPr>
          <w:rFonts w:hint="eastAsia" w:ascii="微软雅黑" w:hAnsi="微软雅黑" w:eastAsia="微软雅黑" w:cs="微软雅黑"/>
          <w:spacing w:val="20"/>
          <w:sz w:val="22"/>
          <w:szCs w:val="22"/>
        </w:rPr>
        <w:t>该病是我国于2009年首次发现的新发病毒性传染病，以发热、血小板减少为主要临床表现，起病急，重症患者病死率高。</w:t>
      </w:r>
    </w:p>
    <w:p>
      <w:pPr>
        <w:pStyle w:val="3"/>
        <w:keepNext w:val="0"/>
        <w:keepLines w:val="0"/>
        <w:widowControl/>
        <w:suppressLineNumbers w:val="0"/>
        <w:spacing w:line="368" w:lineRule="atLeast"/>
        <w:ind w:left="0" w:firstLine="462"/>
        <w:jc w:val="both"/>
        <w:rPr>
          <w:rFonts w:hint="eastAsia" w:ascii="微软雅黑" w:hAnsi="微软雅黑" w:eastAsia="微软雅黑" w:cs="微软雅黑"/>
          <w:spacing w:val="20"/>
          <w:sz w:val="22"/>
          <w:szCs w:val="22"/>
        </w:rPr>
      </w:pPr>
      <w:r>
        <w:rPr>
          <w:rFonts w:hint="eastAsia" w:ascii="微软雅黑" w:hAnsi="微软雅黑" w:eastAsia="微软雅黑" w:cs="微软雅黑"/>
          <w:spacing w:val="20"/>
          <w:sz w:val="22"/>
          <w:szCs w:val="22"/>
        </w:rPr>
        <w:t>4-10月是蜱虫活跃期。该病主要</w:t>
      </w:r>
      <w:r>
        <w:rPr>
          <w:rFonts w:hint="eastAsia" w:ascii="微软雅黑" w:hAnsi="微软雅黑" w:eastAsia="微软雅黑" w:cs="微软雅黑"/>
          <w:b/>
          <w:bCs/>
          <w:spacing w:val="20"/>
          <w:sz w:val="22"/>
          <w:szCs w:val="22"/>
        </w:rPr>
        <w:t>经</w:t>
      </w:r>
      <w:r>
        <w:rPr>
          <w:rStyle w:val="6"/>
          <w:rFonts w:hint="eastAsia" w:ascii="微软雅黑" w:hAnsi="微软雅黑" w:eastAsia="微软雅黑" w:cs="微软雅黑"/>
          <w:b/>
          <w:bCs/>
          <w:spacing w:val="20"/>
          <w:sz w:val="22"/>
          <w:szCs w:val="22"/>
        </w:rPr>
        <w:t>蜱虫</w:t>
      </w:r>
      <w:r>
        <w:rPr>
          <w:rFonts w:hint="eastAsia" w:ascii="微软雅黑" w:hAnsi="微软雅黑" w:eastAsia="微软雅黑" w:cs="微软雅黑"/>
          <w:b/>
          <w:bCs/>
          <w:spacing w:val="20"/>
          <w:sz w:val="22"/>
          <w:szCs w:val="22"/>
        </w:rPr>
        <w:t>叮咬传播</w:t>
      </w:r>
      <w:r>
        <w:rPr>
          <w:rFonts w:hint="eastAsia" w:ascii="微软雅黑" w:hAnsi="微软雅黑" w:eastAsia="微软雅黑" w:cs="微软雅黑"/>
          <w:spacing w:val="20"/>
          <w:sz w:val="22"/>
          <w:szCs w:val="22"/>
        </w:rPr>
        <w:t>，人与人之间也可经直接接触患者血液、血性分泌物、排泄物及其污染物传播，导致聚集性疫情发生。</w:t>
      </w:r>
    </w:p>
    <w:p>
      <w:pPr>
        <w:pStyle w:val="3"/>
        <w:keepNext w:val="0"/>
        <w:keepLines w:val="0"/>
        <w:widowControl/>
        <w:suppressLineNumbers w:val="0"/>
        <w:spacing w:line="368" w:lineRule="atLeast"/>
        <w:ind w:left="0" w:firstLine="462"/>
        <w:jc w:val="both"/>
        <w:rPr>
          <w:rFonts w:hint="eastAsia" w:ascii="微软雅黑" w:hAnsi="微软雅黑" w:eastAsia="微软雅黑" w:cs="微软雅黑"/>
          <w:b/>
          <w:bCs/>
          <w:spacing w:val="20"/>
          <w:sz w:val="22"/>
          <w:szCs w:val="22"/>
        </w:rPr>
      </w:pPr>
      <w:r>
        <w:rPr>
          <w:rStyle w:val="6"/>
          <w:rFonts w:hint="eastAsia" w:ascii="微软雅黑" w:hAnsi="微软雅黑" w:eastAsia="微软雅黑" w:cs="微软雅黑"/>
          <w:color w:val="FEFEFE"/>
          <w:spacing w:val="20"/>
          <w:sz w:val="24"/>
          <w:szCs w:val="24"/>
        </w:rPr>
        <w:t>一、</w:t>
      </w:r>
      <w:r>
        <w:rPr>
          <w:rFonts w:hint="eastAsia" w:ascii="微软雅黑" w:hAnsi="微软雅黑" w:eastAsia="微软雅黑" w:cs="微软雅黑"/>
          <w:spacing w:val="20"/>
          <w:sz w:val="22"/>
          <w:szCs w:val="22"/>
        </w:rPr>
        <w:t>主要临床表现为</w:t>
      </w:r>
      <w:r>
        <w:rPr>
          <w:rStyle w:val="6"/>
          <w:rFonts w:hint="eastAsia" w:ascii="微软雅黑" w:hAnsi="微软雅黑" w:eastAsia="微软雅黑" w:cs="微软雅黑"/>
          <w:spacing w:val="20"/>
          <w:sz w:val="22"/>
          <w:szCs w:val="22"/>
        </w:rPr>
        <w:t>发热</w:t>
      </w:r>
      <w:r>
        <w:rPr>
          <w:rFonts w:hint="eastAsia" w:ascii="微软雅黑" w:hAnsi="微软雅黑" w:eastAsia="微软雅黑" w:cs="微软雅黑"/>
          <w:spacing w:val="20"/>
          <w:sz w:val="22"/>
          <w:szCs w:val="22"/>
        </w:rPr>
        <w:t>，体温多在38℃以上，最高可达40℃以上，热程可长达10天以上。伴</w:t>
      </w:r>
      <w:r>
        <w:rPr>
          <w:rStyle w:val="6"/>
          <w:rFonts w:hint="eastAsia" w:ascii="微软雅黑" w:hAnsi="微软雅黑" w:eastAsia="微软雅黑" w:cs="微软雅黑"/>
          <w:spacing w:val="20"/>
          <w:sz w:val="22"/>
          <w:szCs w:val="22"/>
        </w:rPr>
        <w:t>乏力、食欲不振、恶心、呕吐</w:t>
      </w:r>
      <w:r>
        <w:rPr>
          <w:rFonts w:hint="eastAsia" w:ascii="微软雅黑" w:hAnsi="微软雅黑" w:eastAsia="微软雅黑" w:cs="微软雅黑"/>
          <w:spacing w:val="20"/>
          <w:sz w:val="22"/>
          <w:szCs w:val="22"/>
        </w:rPr>
        <w:t>等，部分病例有</w:t>
      </w:r>
      <w:r>
        <w:rPr>
          <w:rStyle w:val="6"/>
          <w:rFonts w:hint="eastAsia" w:ascii="微软雅黑" w:hAnsi="微软雅黑" w:eastAsia="微软雅黑" w:cs="微软雅黑"/>
          <w:spacing w:val="20"/>
          <w:sz w:val="22"/>
          <w:szCs w:val="22"/>
        </w:rPr>
        <w:t>头痛、肌肉酸痛、腹泻</w:t>
      </w:r>
      <w:r>
        <w:rPr>
          <w:rFonts w:hint="eastAsia" w:ascii="微软雅黑" w:hAnsi="微软雅黑" w:eastAsia="微软雅黑" w:cs="微软雅黑"/>
          <w:spacing w:val="20"/>
          <w:sz w:val="22"/>
          <w:szCs w:val="22"/>
        </w:rPr>
        <w:t>等症状。</w:t>
      </w:r>
      <w:r>
        <w:rPr>
          <w:rFonts w:hint="eastAsia" w:ascii="微软雅黑" w:hAnsi="微软雅黑" w:eastAsia="微软雅黑" w:cs="微软雅黑"/>
          <w:b/>
          <w:bCs/>
          <w:spacing w:val="20"/>
          <w:sz w:val="22"/>
          <w:szCs w:val="22"/>
        </w:rPr>
        <w:t>常有颈部及腹股沟等</w:t>
      </w:r>
      <w:r>
        <w:rPr>
          <w:rStyle w:val="6"/>
          <w:rFonts w:hint="eastAsia" w:ascii="微软雅黑" w:hAnsi="微软雅黑" w:eastAsia="微软雅黑" w:cs="微软雅黑"/>
          <w:spacing w:val="20"/>
          <w:sz w:val="22"/>
          <w:szCs w:val="22"/>
        </w:rPr>
        <w:t>浅表淋巴结肿大伴压痛、上腹部压痛</w:t>
      </w:r>
      <w:r>
        <w:rPr>
          <w:rFonts w:hint="eastAsia" w:ascii="微软雅黑" w:hAnsi="微软雅黑" w:eastAsia="微软雅黑" w:cs="微软雅黑"/>
          <w:spacing w:val="20"/>
          <w:sz w:val="22"/>
          <w:szCs w:val="22"/>
        </w:rPr>
        <w:t>。</w:t>
      </w:r>
      <w:r>
        <w:rPr>
          <w:rStyle w:val="6"/>
          <w:rFonts w:hint="eastAsia" w:ascii="微软雅黑" w:hAnsi="微软雅黑" w:eastAsia="微软雅黑" w:cs="微软雅黑"/>
          <w:spacing w:val="10"/>
          <w:sz w:val="21"/>
          <w:szCs w:val="21"/>
        </w:rPr>
        <w:t>  </w:t>
      </w:r>
      <w:r>
        <w:rPr>
          <w:rFonts w:hint="eastAsia" w:ascii="微软雅黑" w:hAnsi="微软雅黑" w:eastAsia="微软雅黑" w:cs="微软雅黑"/>
          <w:b/>
          <w:bCs/>
          <w:spacing w:val="20"/>
          <w:sz w:val="22"/>
          <w:szCs w:val="22"/>
        </w:rPr>
        <w:t> </w:t>
      </w:r>
      <w:bookmarkEnd w:id="0"/>
    </w:p>
    <w:bookmarkEnd w:id="1"/>
    <w:p>
      <w:pPr>
        <w:pStyle w:val="3"/>
        <w:keepNext w:val="0"/>
        <w:keepLines w:val="0"/>
        <w:widowControl/>
        <w:suppressLineNumbers w:val="0"/>
        <w:spacing w:line="368" w:lineRule="atLeast"/>
        <w:jc w:val="both"/>
        <w:rPr>
          <w:sz w:val="40"/>
          <w:szCs w:val="40"/>
        </w:rPr>
      </w:pPr>
      <w:r>
        <w:rPr>
          <w:rFonts w:hint="eastAsia" w:ascii="微软雅黑" w:hAnsi="微软雅黑" w:eastAsia="微软雅黑" w:cs="微软雅黑"/>
          <w:b/>
          <w:bCs/>
          <w:spacing w:val="20"/>
          <w:sz w:val="24"/>
          <w:szCs w:val="24"/>
        </w:rPr>
        <w:t>是不是只有被蜱虫叮咬后才会感染“发热伴”？</w:t>
      </w:r>
      <w:r>
        <w:rPr>
          <w:spacing w:val="20"/>
          <w:sz w:val="24"/>
          <w:szCs w:val="24"/>
        </w:rPr>
        <w:t>答案是</w:t>
      </w:r>
      <w:r>
        <w:rPr>
          <w:rStyle w:val="6"/>
          <w:rFonts w:hint="eastAsia" w:ascii="微软雅黑" w:hAnsi="微软雅黑" w:eastAsia="微软雅黑" w:cs="微软雅黑"/>
          <w:spacing w:val="20"/>
          <w:sz w:val="24"/>
          <w:szCs w:val="24"/>
        </w:rPr>
        <w:t>否定</w:t>
      </w:r>
      <w:r>
        <w:rPr>
          <w:spacing w:val="20"/>
          <w:sz w:val="24"/>
          <w:szCs w:val="24"/>
        </w:rPr>
        <w:t>的</w:t>
      </w:r>
      <w:r>
        <w:rPr>
          <w:spacing w:val="20"/>
          <w:sz w:val="22"/>
          <w:szCs w:val="22"/>
        </w:rPr>
        <w:t>。</w:t>
      </w:r>
    </w:p>
    <w:p>
      <w:pPr>
        <w:pStyle w:val="3"/>
        <w:keepNext w:val="0"/>
        <w:keepLines w:val="0"/>
        <w:widowControl/>
        <w:suppressLineNumbers w:val="0"/>
        <w:spacing w:before="160" w:beforeAutospacing="0" w:after="0" w:afterAutospacing="0" w:line="368" w:lineRule="atLeast"/>
        <w:ind w:left="0" w:firstLine="462"/>
        <w:jc w:val="both"/>
        <w:rPr>
          <w:spacing w:val="10"/>
          <w:sz w:val="22"/>
          <w:szCs w:val="22"/>
        </w:rPr>
      </w:pPr>
      <w:r>
        <w:rPr>
          <w:rFonts w:hint="eastAsia" w:ascii="微软雅黑" w:hAnsi="微软雅黑" w:eastAsia="微软雅黑" w:cs="微软雅黑"/>
          <w:spacing w:val="20"/>
          <w:sz w:val="22"/>
          <w:szCs w:val="22"/>
        </w:rPr>
        <w:t>近年来，由动物传播给人类的“发热伴”病例日渐增加，主要是带毒蜱虫分布范围扩大，除了动物与人的传播之外，“发热伴”还出现人与人之间的传播。人在无防护情况下通过接触感染患者的血液、分泌物、排泄物及其污染物，很容易造成感染。</w:t>
      </w:r>
    </w:p>
    <w:p>
      <w:pPr>
        <w:pStyle w:val="3"/>
        <w:keepNext w:val="0"/>
        <w:keepLines w:val="0"/>
        <w:widowControl/>
        <w:suppressLineNumbers w:val="0"/>
        <w:spacing w:line="368" w:lineRule="atLeast"/>
        <w:ind w:left="0" w:firstLine="462"/>
        <w:jc w:val="both"/>
        <w:rPr>
          <w:spacing w:val="10"/>
          <w:sz w:val="22"/>
          <w:szCs w:val="22"/>
        </w:rPr>
      </w:pPr>
      <w:r>
        <w:rPr>
          <w:rStyle w:val="6"/>
          <w:rFonts w:hint="eastAsia" w:ascii="微软雅黑" w:hAnsi="微软雅黑" w:eastAsia="微软雅黑" w:cs="微软雅黑"/>
          <w:color w:val="594C3B"/>
          <w:spacing w:val="20"/>
          <w:sz w:val="22"/>
          <w:szCs w:val="22"/>
        </w:rPr>
        <w:t>发热伴的流行病学特征：</w:t>
      </w:r>
    </w:p>
    <w:p>
      <w:pPr>
        <w:pStyle w:val="3"/>
        <w:keepNext w:val="0"/>
        <w:keepLines w:val="0"/>
        <w:widowControl/>
        <w:suppressLineNumbers w:val="0"/>
        <w:spacing w:line="368" w:lineRule="atLeast"/>
        <w:ind w:left="0" w:firstLine="462"/>
        <w:jc w:val="both"/>
        <w:rPr>
          <w:spacing w:val="10"/>
          <w:sz w:val="22"/>
          <w:szCs w:val="22"/>
        </w:rPr>
      </w:pPr>
      <w:r>
        <w:rPr>
          <w:rStyle w:val="6"/>
          <w:rFonts w:hint="eastAsia" w:ascii="微软雅黑" w:hAnsi="微软雅黑" w:eastAsia="微软雅黑" w:cs="微软雅黑"/>
          <w:spacing w:val="20"/>
          <w:sz w:val="22"/>
          <w:szCs w:val="22"/>
        </w:rPr>
        <w:t>传染源：</w:t>
      </w:r>
      <w:r>
        <w:rPr>
          <w:rFonts w:hint="eastAsia" w:ascii="微软雅黑" w:hAnsi="微软雅黑" w:eastAsia="微软雅黑" w:cs="微软雅黑"/>
          <w:spacing w:val="20"/>
          <w:sz w:val="22"/>
          <w:szCs w:val="22"/>
        </w:rPr>
        <w:t>携带病毒的蜱虫为重要传染源，长角血蜱为主要储存宿主和传播媒介，患者和感染病毒的动物为主要传染源。</w:t>
      </w:r>
    </w:p>
    <w:p>
      <w:pPr>
        <w:pStyle w:val="3"/>
        <w:keepNext w:val="0"/>
        <w:keepLines w:val="0"/>
        <w:widowControl/>
        <w:suppressLineNumbers w:val="0"/>
        <w:spacing w:line="368" w:lineRule="atLeast"/>
        <w:ind w:left="0" w:firstLine="462"/>
        <w:jc w:val="both"/>
        <w:rPr>
          <w:spacing w:val="10"/>
          <w:sz w:val="22"/>
          <w:szCs w:val="22"/>
        </w:rPr>
      </w:pPr>
      <w:r>
        <w:rPr>
          <w:rStyle w:val="6"/>
          <w:rFonts w:hint="eastAsia" w:ascii="微软雅黑" w:hAnsi="微软雅黑" w:eastAsia="微软雅黑" w:cs="微软雅黑"/>
          <w:spacing w:val="20"/>
          <w:sz w:val="22"/>
          <w:szCs w:val="22"/>
        </w:rPr>
        <w:t>传播途径：</w:t>
      </w:r>
      <w:r>
        <w:rPr>
          <w:rFonts w:hint="eastAsia" w:ascii="微软雅黑" w:hAnsi="微软雅黑" w:eastAsia="微软雅黑" w:cs="微软雅黑"/>
          <w:spacing w:val="20"/>
          <w:sz w:val="22"/>
          <w:szCs w:val="22"/>
        </w:rPr>
        <w:t>媒介传播、直接接触传播。</w:t>
      </w:r>
    </w:p>
    <w:p>
      <w:pPr>
        <w:pStyle w:val="3"/>
        <w:keepNext w:val="0"/>
        <w:keepLines w:val="0"/>
        <w:widowControl/>
        <w:suppressLineNumbers w:val="0"/>
        <w:spacing w:line="368" w:lineRule="atLeast"/>
        <w:ind w:left="0" w:firstLine="462"/>
        <w:jc w:val="both"/>
        <w:rPr>
          <w:spacing w:val="10"/>
          <w:sz w:val="22"/>
          <w:szCs w:val="22"/>
        </w:rPr>
      </w:pPr>
      <w:r>
        <w:rPr>
          <w:rStyle w:val="6"/>
          <w:rFonts w:hint="eastAsia" w:ascii="微软雅黑" w:hAnsi="微软雅黑" w:eastAsia="微软雅黑" w:cs="微软雅黑"/>
          <w:spacing w:val="20"/>
          <w:sz w:val="22"/>
          <w:szCs w:val="22"/>
        </w:rPr>
        <w:t>易感人群：</w:t>
      </w:r>
      <w:r>
        <w:rPr>
          <w:rFonts w:hint="eastAsia" w:ascii="微软雅黑" w:hAnsi="微软雅黑" w:eastAsia="微软雅黑" w:cs="微软雅黑"/>
          <w:spacing w:val="20"/>
          <w:sz w:val="22"/>
          <w:szCs w:val="22"/>
        </w:rPr>
        <w:t>人群普遍易感。感染后可获得免疫力，血液中特异性抗体可持续数年。</w:t>
      </w:r>
    </w:p>
    <w:p>
      <w:pPr>
        <w:pStyle w:val="3"/>
        <w:keepNext w:val="0"/>
        <w:keepLines w:val="0"/>
        <w:widowControl/>
        <w:suppressLineNumbers w:val="0"/>
        <w:jc w:val="left"/>
        <w:rPr>
          <w:sz w:val="32"/>
          <w:szCs w:val="40"/>
        </w:rPr>
      </w:pPr>
      <w:r>
        <w:rPr>
          <w:b/>
          <w:bCs/>
          <w:sz w:val="22"/>
          <w:szCs w:val="22"/>
        </w:rPr>
        <w:t>01</w:t>
      </w:r>
    </w:p>
    <w:p>
      <w:pPr>
        <w:pStyle w:val="3"/>
        <w:keepNext w:val="0"/>
        <w:keepLines w:val="0"/>
        <w:widowControl/>
        <w:suppressLineNumbers w:val="0"/>
        <w:spacing w:line="368" w:lineRule="atLeast"/>
        <w:rPr>
          <w:sz w:val="40"/>
          <w:szCs w:val="40"/>
        </w:rPr>
      </w:pPr>
      <w:r>
        <w:rPr>
          <w:rStyle w:val="6"/>
          <w:rFonts w:hint="eastAsia" w:ascii="微软雅黑" w:hAnsi="微软雅黑" w:eastAsia="微软雅黑" w:cs="微软雅黑"/>
          <w:spacing w:val="20"/>
          <w:sz w:val="40"/>
          <w:szCs w:val="40"/>
        </w:rPr>
        <w:t>杀手档案</w:t>
      </w:r>
    </w:p>
    <w:p>
      <w:pPr>
        <w:pStyle w:val="3"/>
        <w:keepNext w:val="0"/>
        <w:keepLines w:val="0"/>
        <w:widowControl/>
        <w:suppressLineNumbers w:val="0"/>
        <w:spacing w:line="368" w:lineRule="atLeast"/>
        <w:ind w:left="0" w:firstLine="462"/>
        <w:rPr>
          <w:color w:val="323232"/>
          <w:spacing w:val="10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323232"/>
          <w:spacing w:val="20"/>
          <w:sz w:val="22"/>
          <w:szCs w:val="22"/>
        </w:rPr>
        <w:t>蜱虫，寄生性节肢动物属于蛛形纲、蜱螨目。</w:t>
      </w:r>
    </w:p>
    <w:p>
      <w:pPr>
        <w:pStyle w:val="3"/>
        <w:keepNext w:val="0"/>
        <w:keepLines w:val="0"/>
        <w:widowControl/>
        <w:suppressLineNumbers w:val="0"/>
        <w:spacing w:line="368" w:lineRule="atLeast"/>
        <w:jc w:val="center"/>
        <w:rPr>
          <w:color w:val="323232"/>
          <w:spacing w:val="10"/>
          <w:sz w:val="17"/>
          <w:szCs w:val="17"/>
        </w:rPr>
      </w:pPr>
      <w:r>
        <w:rPr>
          <w:rFonts w:hint="eastAsia" w:ascii="微软雅黑" w:hAnsi="微软雅黑" w:eastAsia="微软雅黑" w:cs="微软雅黑"/>
          <w:color w:val="323232"/>
          <w:spacing w:val="20"/>
          <w:sz w:val="14"/>
          <w:szCs w:val="14"/>
        </w:rPr>
        <w:drawing>
          <wp:inline distT="0" distB="0" distL="114300" distR="114300">
            <wp:extent cx="2124710" cy="1957705"/>
            <wp:effectExtent l="0" t="0" r="8890" b="4445"/>
            <wp:docPr id="1" name="图片 9" descr="IMG_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9" descr="IMG_26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24710" cy="19577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spacing w:line="368" w:lineRule="atLeast"/>
        <w:ind w:left="0" w:firstLine="462"/>
        <w:jc w:val="both"/>
        <w:rPr>
          <w:color w:val="323232"/>
          <w:spacing w:val="10"/>
          <w:sz w:val="24"/>
          <w:szCs w:val="24"/>
        </w:rPr>
      </w:pPr>
      <w:r>
        <w:rPr>
          <w:rStyle w:val="6"/>
          <w:rFonts w:hint="eastAsia" w:ascii="微软雅黑" w:hAnsi="微软雅黑" w:eastAsia="微软雅黑" w:cs="微软雅黑"/>
          <w:color w:val="323232"/>
          <w:spacing w:val="20"/>
          <w:sz w:val="24"/>
          <w:szCs w:val="24"/>
        </w:rPr>
        <w:t>体形微小：</w:t>
      </w:r>
    </w:p>
    <w:p>
      <w:pPr>
        <w:pStyle w:val="3"/>
        <w:keepNext w:val="0"/>
        <w:keepLines w:val="0"/>
        <w:widowControl/>
        <w:suppressLineNumbers w:val="0"/>
        <w:spacing w:line="368" w:lineRule="atLeast"/>
        <w:ind w:left="0" w:firstLine="462"/>
        <w:jc w:val="both"/>
        <w:rPr>
          <w:color w:val="323232"/>
          <w:spacing w:val="1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23232"/>
          <w:spacing w:val="20"/>
          <w:sz w:val="24"/>
          <w:szCs w:val="24"/>
        </w:rPr>
        <w:t>蜱虫的体形很小，一般在2-10毫米之间，肉眼难以发现。</w:t>
      </w:r>
    </w:p>
    <w:p>
      <w:pPr>
        <w:pStyle w:val="3"/>
        <w:keepNext w:val="0"/>
        <w:keepLines w:val="0"/>
        <w:widowControl/>
        <w:suppressLineNumbers w:val="0"/>
        <w:spacing w:line="368" w:lineRule="atLeast"/>
        <w:ind w:left="0" w:firstLine="462"/>
        <w:jc w:val="both"/>
        <w:rPr>
          <w:color w:val="323232"/>
          <w:spacing w:val="10"/>
          <w:sz w:val="24"/>
          <w:szCs w:val="24"/>
        </w:rPr>
      </w:pPr>
      <w:r>
        <w:rPr>
          <w:rStyle w:val="6"/>
          <w:rFonts w:hint="eastAsia" w:ascii="微软雅黑" w:hAnsi="微软雅黑" w:eastAsia="微软雅黑" w:cs="微软雅黑"/>
          <w:color w:val="323232"/>
          <w:spacing w:val="20"/>
          <w:sz w:val="24"/>
          <w:szCs w:val="24"/>
        </w:rPr>
        <w:t>颚体与躯体结构：</w:t>
      </w:r>
    </w:p>
    <w:p>
      <w:pPr>
        <w:pStyle w:val="3"/>
        <w:keepNext w:val="0"/>
        <w:keepLines w:val="0"/>
        <w:widowControl/>
        <w:suppressLineNumbers w:val="0"/>
        <w:spacing w:line="368" w:lineRule="atLeast"/>
        <w:ind w:left="0" w:firstLine="462"/>
        <w:jc w:val="both"/>
        <w:rPr>
          <w:color w:val="323232"/>
          <w:spacing w:val="1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23232"/>
          <w:spacing w:val="20"/>
          <w:sz w:val="24"/>
          <w:szCs w:val="24"/>
        </w:rPr>
        <w:t>虫体从背部看分为颚体和躯体两个部分，颚体位于躯体前端，用于刺入宿主皮肤吸血。</w:t>
      </w:r>
    </w:p>
    <w:p>
      <w:pPr>
        <w:pStyle w:val="3"/>
        <w:keepNext w:val="0"/>
        <w:keepLines w:val="0"/>
        <w:widowControl/>
        <w:suppressLineNumbers w:val="0"/>
        <w:spacing w:line="368" w:lineRule="atLeast"/>
        <w:ind w:left="0" w:firstLine="462"/>
        <w:jc w:val="both"/>
        <w:rPr>
          <w:color w:val="323232"/>
          <w:spacing w:val="10"/>
          <w:sz w:val="24"/>
          <w:szCs w:val="24"/>
        </w:rPr>
      </w:pPr>
      <w:r>
        <w:rPr>
          <w:rStyle w:val="6"/>
          <w:rFonts w:hint="eastAsia" w:ascii="微软雅黑" w:hAnsi="微软雅黑" w:eastAsia="微软雅黑" w:cs="微软雅黑"/>
          <w:color w:val="323232"/>
          <w:spacing w:val="20"/>
          <w:sz w:val="24"/>
          <w:szCs w:val="24"/>
        </w:rPr>
        <w:t>盾板覆盖：</w:t>
      </w:r>
    </w:p>
    <w:p>
      <w:pPr>
        <w:pStyle w:val="3"/>
        <w:keepNext w:val="0"/>
        <w:keepLines w:val="0"/>
        <w:widowControl/>
        <w:suppressLineNumbers w:val="0"/>
        <w:spacing w:line="368" w:lineRule="atLeast"/>
        <w:ind w:left="0" w:firstLine="462"/>
        <w:jc w:val="both"/>
        <w:rPr>
          <w:color w:val="323232"/>
          <w:spacing w:val="1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23232"/>
          <w:spacing w:val="20"/>
          <w:sz w:val="24"/>
          <w:szCs w:val="24"/>
        </w:rPr>
        <w:t>躯体呈袋状，多褐色，覆盖有盾板，雄蜱的盾板几乎覆盖着整个背面，雌蜱仅占体背前部的一部分。</w:t>
      </w:r>
    </w:p>
    <w:p>
      <w:pPr>
        <w:pStyle w:val="3"/>
        <w:keepNext w:val="0"/>
        <w:keepLines w:val="0"/>
        <w:widowControl/>
        <w:suppressLineNumbers w:val="0"/>
        <w:spacing w:line="368" w:lineRule="atLeast"/>
        <w:ind w:left="0" w:firstLine="462"/>
        <w:jc w:val="both"/>
        <w:rPr>
          <w:color w:val="323232"/>
        </w:rPr>
      </w:pPr>
      <w:r>
        <w:rPr>
          <w:rStyle w:val="6"/>
          <w:rFonts w:hint="eastAsia" w:ascii="微软雅黑" w:hAnsi="微软雅黑" w:eastAsia="微软雅黑" w:cs="微软雅黑"/>
          <w:color w:val="323232"/>
          <w:spacing w:val="20"/>
          <w:sz w:val="24"/>
          <w:szCs w:val="24"/>
        </w:rPr>
        <w:t>易引起这些：</w:t>
      </w:r>
      <w:r>
        <w:rPr>
          <w:rFonts w:hint="eastAsia" w:ascii="微软雅黑" w:hAnsi="微软雅黑" w:eastAsia="微软雅黑" w:cs="微软雅黑"/>
          <w:color w:val="323232"/>
          <w:spacing w:val="20"/>
          <w:sz w:val="24"/>
          <w:szCs w:val="24"/>
        </w:rPr>
        <w:t>死亡、呼吸衰竭、上行性肌肉麻痹、继发性感染、水肿、局部充血。</w:t>
      </w:r>
      <w:r>
        <w:rPr>
          <w:color w:val="323232"/>
        </w:rPr>
        <w:t> </w:t>
      </w:r>
    </w:p>
    <w:p>
      <w:pPr>
        <w:pStyle w:val="3"/>
        <w:keepNext w:val="0"/>
        <w:keepLines w:val="0"/>
        <w:widowControl/>
        <w:suppressLineNumbers w:val="0"/>
      </w:pPr>
    </w:p>
    <w:p>
      <w:pPr>
        <w:pStyle w:val="3"/>
        <w:keepNext w:val="0"/>
        <w:keepLines w:val="0"/>
        <w:widowControl/>
        <w:suppressLineNumbers w:val="0"/>
        <w:rPr>
          <w:sz w:val="48"/>
          <w:szCs w:val="48"/>
        </w:rPr>
      </w:pPr>
      <w:r>
        <w:rPr>
          <w:b/>
          <w:bCs/>
          <w:sz w:val="28"/>
          <w:szCs w:val="28"/>
        </w:rPr>
        <w:t>02</w:t>
      </w:r>
      <w:r>
        <w:rPr>
          <w:rStyle w:val="6"/>
          <w:rFonts w:hint="eastAsia" w:ascii="微软雅黑" w:hAnsi="微软雅黑" w:eastAsia="微软雅黑" w:cs="微软雅黑"/>
          <w:b/>
          <w:bCs/>
          <w:spacing w:val="20"/>
          <w:sz w:val="28"/>
          <w:szCs w:val="28"/>
        </w:rPr>
        <w:t>户外宝典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268595" cy="2908300"/>
            <wp:effectExtent l="0" t="0" r="1905" b="0"/>
            <wp:docPr id="16" name="图片 13" descr="IMG_2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3" descr="IMG_26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908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spacing w:before="160" w:beforeAutospacing="0" w:after="0" w:afterAutospacing="0" w:line="368" w:lineRule="atLeast"/>
        <w:ind w:left="0" w:firstLine="462"/>
        <w:jc w:val="both"/>
        <w:rPr>
          <w:spacing w:val="10"/>
          <w:sz w:val="24"/>
          <w:szCs w:val="24"/>
        </w:rPr>
      </w:pPr>
      <w:r>
        <w:rPr>
          <w:rStyle w:val="6"/>
          <w:rFonts w:hint="eastAsia" w:ascii="微软雅黑" w:hAnsi="微软雅黑" w:eastAsia="微软雅黑" w:cs="微软雅黑"/>
          <w:color w:val="000000"/>
          <w:spacing w:val="20"/>
          <w:sz w:val="24"/>
          <w:szCs w:val="24"/>
        </w:rPr>
        <w:t>1. 个人防护措施：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pacing w:val="20"/>
          <w:sz w:val="24"/>
          <w:szCs w:val="24"/>
        </w:rPr>
        <w:t>特别提醒大家，</w:t>
      </w:r>
      <w:r>
        <w:rPr>
          <w:rFonts w:hint="eastAsia" w:ascii="微软雅黑" w:hAnsi="微软雅黑" w:eastAsia="微软雅黑" w:cs="微软雅黑"/>
          <w:spacing w:val="20"/>
          <w:sz w:val="24"/>
          <w:szCs w:val="24"/>
        </w:rPr>
        <w:t>在郊区草坪等地，甚至小区草坪遛狗时请注意，蜱虫易叮咬爱犬，从而带至家中。野钓者，要扎紧裤管。徒步爱好者，穿长衣长裤，勿入杂草树木丛中。</w:t>
      </w:r>
    </w:p>
    <w:p>
      <w:pPr>
        <w:keepNext w:val="0"/>
        <w:keepLines w:val="0"/>
        <w:widowControl/>
        <w:suppressLineNumbers w:val="0"/>
        <w:jc w:val="left"/>
        <w:rPr>
          <w:sz w:val="24"/>
          <w:szCs w:val="24"/>
        </w:rPr>
      </w:pPr>
    </w:p>
    <w:p>
      <w:pPr>
        <w:pStyle w:val="3"/>
        <w:keepNext w:val="0"/>
        <w:keepLines w:val="0"/>
        <w:widowControl/>
        <w:suppressLineNumbers w:val="0"/>
        <w:spacing w:before="80" w:beforeAutospacing="0" w:line="368" w:lineRule="atLeast"/>
        <w:ind w:left="0" w:firstLine="462"/>
        <w:jc w:val="both"/>
        <w:rPr>
          <w:sz w:val="24"/>
          <w:szCs w:val="24"/>
        </w:rPr>
      </w:pPr>
      <w:r>
        <w:rPr>
          <w:rStyle w:val="6"/>
          <w:rFonts w:hint="eastAsia" w:ascii="微软雅黑" w:hAnsi="微软雅黑" w:eastAsia="微软雅黑" w:cs="微软雅黑"/>
          <w:spacing w:val="20"/>
          <w:sz w:val="24"/>
          <w:szCs w:val="24"/>
        </w:rPr>
        <w:t>2. 咬伤后处理：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360" w:lineRule="exact"/>
        <w:ind w:left="0" w:firstLine="560" w:firstLineChars="200"/>
        <w:jc w:val="both"/>
        <w:textAlignment w:val="auto"/>
        <w:rPr>
          <w:rFonts w:hint="eastAsia" w:ascii="微软雅黑" w:hAnsi="微软雅黑" w:eastAsia="微软雅黑" w:cs="微软雅黑"/>
          <w:spacing w:val="20"/>
          <w:sz w:val="24"/>
          <w:szCs w:val="24"/>
        </w:rPr>
      </w:pPr>
      <w:r>
        <w:rPr>
          <w:rFonts w:hint="eastAsia" w:ascii="微软雅黑" w:hAnsi="微软雅黑" w:eastAsia="微软雅黑" w:cs="微软雅黑"/>
          <w:spacing w:val="20"/>
          <w:sz w:val="24"/>
          <w:szCs w:val="24"/>
        </w:rPr>
        <w:t>（1）切勿强行硬拽，否则倒钩很容易留在皮肤里，倒钩中携带的神经毒素很容易引起皮肤的继发感染。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360" w:lineRule="exact"/>
        <w:ind w:left="0" w:firstLine="560" w:firstLineChars="200"/>
        <w:jc w:val="both"/>
        <w:textAlignment w:val="auto"/>
        <w:rPr>
          <w:spacing w:val="10"/>
          <w:sz w:val="24"/>
          <w:szCs w:val="24"/>
        </w:rPr>
      </w:pPr>
      <w:r>
        <w:rPr>
          <w:rFonts w:hint="eastAsia" w:ascii="微软雅黑" w:hAnsi="微软雅黑" w:eastAsia="微软雅黑" w:cs="微软雅黑"/>
          <w:spacing w:val="20"/>
          <w:sz w:val="24"/>
          <w:szCs w:val="24"/>
        </w:rPr>
        <w:t>（2）用镊子尽可能地靠近皮肤表面，夹住蜱虫的头部或口器部分，保持稳定，垂直于皮肤方向，用均匀、缓慢的力度向上直接拔出。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360" w:lineRule="exact"/>
        <w:ind w:left="0" w:firstLine="560" w:firstLineChars="200"/>
        <w:jc w:val="both"/>
        <w:textAlignment w:val="auto"/>
        <w:rPr>
          <w:spacing w:val="10"/>
          <w:sz w:val="24"/>
          <w:szCs w:val="24"/>
        </w:rPr>
      </w:pPr>
      <w:r>
        <w:rPr>
          <w:rFonts w:hint="eastAsia" w:ascii="微软雅黑" w:hAnsi="微软雅黑" w:eastAsia="微软雅黑" w:cs="微软雅黑"/>
          <w:spacing w:val="20"/>
          <w:sz w:val="24"/>
          <w:szCs w:val="24"/>
        </w:rPr>
        <w:t>（3）用肥皂水或酒精、碘伏对咬伤部位和双手进行彻底清洗消毒。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firstLine="560" w:firstLineChars="200"/>
        <w:jc w:val="both"/>
        <w:textAlignment w:val="auto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spacing w:val="20"/>
          <w:sz w:val="24"/>
          <w:szCs w:val="24"/>
        </w:rPr>
        <w:t>（4）如出现发热、叮咬部位发炎破溃及红斑等症状，要及时就诊。</w:t>
      </w:r>
    </w:p>
    <w:p>
      <w:pPr>
        <w:rPr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BC47C2"/>
    <w:rsid w:val="32C14EA5"/>
    <w:rsid w:val="730C5CE9"/>
    <w:rsid w:val="7F7D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Emphasis"/>
    <w:basedOn w:val="5"/>
    <w:qFormat/>
    <w:uiPriority w:val="0"/>
    <w:rPr>
      <w:i/>
    </w:rPr>
  </w:style>
  <w:style w:type="character" w:styleId="8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2025-12-08T21:15:00Z</dcterms:created>
  <dc:creator>003</dc:creator>
  <cp:lastModifiedBy>ALLLLLLLex</cp:lastModifiedBy>
  <dcterms:modified xsi:type="dcterms:W3CDTF">2026-01-07T00:44:13Z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KSOTemplateDocerSaveRecord">
    <vt:lpwstr>eyJoZGlkIjoiMTZkNDdjYzMxNjMwNzA2ZGQ0OGE5OGQxYjRjOWVjOTUiLCJ1c2VySWQiOiI2MDg2MTY2MzQifQ==</vt:lpwstr>
  </property>
  <property fmtid="{D5CDD505-2E9C-101B-9397-08002B2CF9AE}" pid="4" name="ICV">
    <vt:lpwstr>5E1F8A4F265549B8918E945BF6CFAEAD_12</vt:lpwstr>
  </property>
</Properties>
</file>