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i w:val="0"/>
          <w:iCs/>
          <w:sz w:val="28"/>
          <w:szCs w:val="28"/>
        </w:rPr>
      </w:pPr>
      <w:bookmarkStart w:id="1" w:name="_GoBack"/>
      <w:bookmarkStart w:id="0" w:name="OLE_LINK1"/>
      <w:r>
        <w:rPr>
          <w:rStyle w:val="6"/>
          <w:rFonts w:hint="eastAsia" w:ascii="仿宋" w:hAnsi="仿宋" w:eastAsia="仿宋" w:cs="仿宋"/>
          <w:b w:val="0"/>
          <w:bCs w:val="0"/>
          <w:i w:val="0"/>
          <w:iCs/>
          <w:sz w:val="28"/>
          <w:szCs w:val="28"/>
        </w:rPr>
        <w:t>胸 痛，不一定是心脏病发了哟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     霜降一过，昼夜温差加大，心脑血管疾病发病也骤然增多。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     近日，辗转多家医院仍然多次发作性剧烈胸痛的张婆婆，因</w:t>
      </w:r>
      <w:r>
        <w:rPr>
          <w:rFonts w:hint="eastAsia" w:ascii="仿宋" w:hAnsi="仿宋" w:eastAsia="仿宋" w:cs="仿宋"/>
          <w:b w:val="0"/>
          <w:bCs w:val="0"/>
          <w:sz w:val="28"/>
          <w:szCs w:val="28"/>
        </w:rPr>
        <w:t>嗳气</w:t>
      </w:r>
      <w:r>
        <w:rPr>
          <w:rStyle w:val="5"/>
          <w:rFonts w:hint="eastAsia" w:ascii="仿宋" w:hAnsi="仿宋" w:eastAsia="仿宋" w:cs="仿宋"/>
          <w:b w:val="0"/>
          <w:bCs w:val="0"/>
          <w:sz w:val="28"/>
          <w:szCs w:val="28"/>
        </w:rPr>
        <w:t>、食欲不佳来到消化内科门诊。接诊的医生看着她心电图、血清肌酶谱、心梗三项、心电</w:t>
      </w:r>
      <w:r>
        <w:rPr>
          <w:rFonts w:hint="eastAsia" w:ascii="仿宋" w:hAnsi="仿宋" w:eastAsia="仿宋" w:cs="仿宋"/>
          <w:b w:val="0"/>
          <w:bCs w:val="0"/>
          <w:sz w:val="28"/>
          <w:szCs w:val="28"/>
        </w:rPr>
        <w:t>Holter</w:t>
      </w:r>
      <w:r>
        <w:rPr>
          <w:rStyle w:val="5"/>
          <w:rFonts w:hint="eastAsia" w:ascii="仿宋" w:hAnsi="仿宋" w:eastAsia="仿宋" w:cs="仿宋"/>
          <w:b w:val="0"/>
          <w:bCs w:val="0"/>
          <w:sz w:val="28"/>
          <w:szCs w:val="28"/>
        </w:rPr>
        <w:t>等反复多次检查基本正常的结果，向张婆婆及其儿子详细询问并分析了她胸痛、嗳气、食寐不佳的病因。经后续系列CTA、胃镜等检查确诊后，消化内科为张婆婆制定了针对性的诊疗措施及用药，她的胸痛症状迅速缓解，即将出院的张婆婆不禁感慨道：“我的胸痛，原来不是心脏病发了呀！”</w:t>
      </w:r>
      <w:bookmarkEnd w:id="0"/>
    </w:p>
    <w:bookmarkEnd w:id="1"/>
    <w:p>
      <w:pPr>
        <w:keepNext w:val="0"/>
        <w:keepLines w:val="0"/>
        <w:widowControl/>
        <w:suppressLineNumbers w:val="0"/>
        <w:jc w:val="left"/>
        <w:rPr>
          <w:rFonts w:hint="eastAsia" w:ascii="仿宋" w:hAnsi="仿宋" w:eastAsia="仿宋" w:cs="仿宋"/>
          <w:b w:val="0"/>
          <w:bCs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胸痛</w:t>
      </w:r>
      <w:r>
        <w:rPr>
          <w:rStyle w:val="5"/>
          <w:rFonts w:hint="eastAsia" w:ascii="仿宋" w:hAnsi="仿宋" w:eastAsia="仿宋" w:cs="仿宋"/>
          <w:b w:val="0"/>
          <w:bCs w:val="0"/>
          <w:color w:val="FFC100"/>
          <w:sz w:val="28"/>
          <w:szCs w:val="28"/>
        </w:rPr>
        <w:t>●</w:t>
      </w:r>
      <w:r>
        <w:rPr>
          <w:rStyle w:val="5"/>
          <w:rFonts w:hint="eastAsia" w:ascii="仿宋" w:hAnsi="仿宋" w:eastAsia="仿宋" w:cs="仿宋"/>
          <w:b w:val="0"/>
          <w:bCs w:val="0"/>
          <w:sz w:val="28"/>
          <w:szCs w:val="28"/>
        </w:rPr>
        <w:t>心脏病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秋冬转季，胸痛发作，绝大多数人首先会考虑到心脏疾病。对于这类压榨性、剧烈胸痛，伴有明显胸闷、气短、大汗淋漓，甚或濒死感，第一要务是排除急性心肌梗死、心绞痛等致命的心血管疾病。这种胸痛发作多与（体力）活动、情绪激动时加重，休息后可缓解，在高危人群（有高血压病、高血脂、糖尿病、吸烟史、肥胖、冠心病家族史等危险因素）中尤其多见。</w:t>
      </w:r>
    </w:p>
    <w:p>
      <w:pPr>
        <w:keepNext w:val="0"/>
        <w:keepLines w:val="0"/>
        <w:widowControl/>
        <w:suppressLineNumbers w:val="0"/>
        <w:jc w:val="left"/>
        <w:rPr>
          <w:rFonts w:hint="eastAsia" w:ascii="仿宋" w:hAnsi="仿宋" w:eastAsia="仿宋" w:cs="仿宋"/>
          <w:b w:val="0"/>
          <w:bCs w:val="0"/>
          <w:sz w:val="28"/>
          <w:szCs w:val="2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胸痛</w:t>
      </w:r>
      <w:r>
        <w:rPr>
          <w:rStyle w:val="5"/>
          <w:rFonts w:hint="eastAsia" w:ascii="仿宋" w:hAnsi="仿宋" w:eastAsia="仿宋" w:cs="仿宋"/>
          <w:b w:val="0"/>
          <w:bCs w:val="0"/>
          <w:color w:val="FFC100"/>
          <w:sz w:val="28"/>
          <w:szCs w:val="28"/>
        </w:rPr>
        <w:t>●</w:t>
      </w:r>
      <w:r>
        <w:rPr>
          <w:rFonts w:hint="eastAsia" w:ascii="仿宋" w:hAnsi="仿宋" w:eastAsia="仿宋" w:cs="仿宋"/>
          <w:b w:val="0"/>
          <w:bCs w:val="0"/>
          <w:sz w:val="28"/>
          <w:szCs w:val="28"/>
        </w:rPr>
        <w:t>胃食管反流病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除此以外，部分人群胸痛，也需考虑与消化系统疾病有关。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这种与饮食相关的胸痛，尤其是伴有反酸、烧心、反流、吞咽哽咽感、嗳气、腹胀或腹痛等症状的患者，需考虑——胃食管反流病。</w:t>
      </w:r>
    </w:p>
    <w:p>
      <w:pPr>
        <w:keepNext w:val="0"/>
        <w:keepLines w:val="0"/>
        <w:widowControl/>
        <w:suppressLineNumbers w:val="0"/>
        <w:jc w:val="left"/>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rPr>
        <w:drawing>
          <wp:inline distT="0" distB="0" distL="114300" distR="114300">
            <wp:extent cx="6181725" cy="2486025"/>
            <wp:effectExtent l="0" t="0" r="9525" b="9525"/>
            <wp:docPr id="13" name="图片 10"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0" descr="IMG_265"/>
                    <pic:cNvPicPr>
                      <a:picLocks noChangeAspect="1"/>
                    </pic:cNvPicPr>
                  </pic:nvPicPr>
                  <pic:blipFill>
                    <a:blip r:embed="rId4"/>
                    <a:stretch>
                      <a:fillRect/>
                    </a:stretch>
                  </pic:blipFill>
                  <pic:spPr>
                    <a:xfrm>
                      <a:off x="0" y="0"/>
                      <a:ext cx="6181725" cy="24860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这是一种常见的消化系统疾病，是由胃十二指肠内容物反流至食管或口腔引起不适症状和（或）并发症的一种慢性疾病，其按内镜下表现可分为</w:t>
      </w:r>
      <w:r>
        <w:rPr>
          <w:rFonts w:hint="eastAsia" w:ascii="仿宋" w:hAnsi="仿宋" w:eastAsia="仿宋" w:cs="仿宋"/>
          <w:b w:val="0"/>
          <w:bCs w:val="0"/>
          <w:sz w:val="28"/>
          <w:szCs w:val="28"/>
        </w:rPr>
        <w:t>非糜烂性反流病</w:t>
      </w:r>
      <w:r>
        <w:rPr>
          <w:rStyle w:val="5"/>
          <w:rFonts w:hint="eastAsia" w:ascii="仿宋" w:hAnsi="仿宋" w:eastAsia="仿宋" w:cs="仿宋"/>
          <w:b w:val="0"/>
          <w:bCs w:val="0"/>
          <w:sz w:val="28"/>
          <w:szCs w:val="28"/>
        </w:rPr>
        <w:t>、反流性食管炎和巴雷特食管。</w:t>
      </w:r>
    </w:p>
    <w:p>
      <w:pPr>
        <w:keepNext w:val="0"/>
        <w:keepLines w:val="0"/>
        <w:widowControl/>
        <w:suppressLineNumbers w:val="0"/>
        <w:jc w:val="left"/>
        <w:rPr>
          <w:rFonts w:hint="eastAsia" w:ascii="仿宋" w:hAnsi="仿宋" w:eastAsia="仿宋" w:cs="仿宋"/>
          <w:b w:val="0"/>
          <w:bCs w:val="0"/>
          <w:sz w:val="28"/>
          <w:szCs w:val="28"/>
        </w:rPr>
      </w:pPr>
      <w:r>
        <w:rPr>
          <w:rFonts w:hint="eastAsia" w:ascii="仿宋" w:hAnsi="仿宋" w:eastAsia="仿宋" w:cs="仿宋"/>
          <w:b w:val="0"/>
          <w:bCs w:val="0"/>
          <w:kern w:val="0"/>
          <w:sz w:val="28"/>
          <w:szCs w:val="28"/>
          <w:lang w:val="en-US" w:eastAsia="zh-CN" w:bidi="ar"/>
        </w:rPr>
        <w:drawing>
          <wp:inline distT="0" distB="0" distL="114300" distR="114300">
            <wp:extent cx="4963795" cy="4943475"/>
            <wp:effectExtent l="0" t="0" r="8255" b="9525"/>
            <wp:docPr id="21" name="图片 11"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1" descr="IMG_266"/>
                    <pic:cNvPicPr>
                      <a:picLocks noChangeAspect="1"/>
                    </pic:cNvPicPr>
                  </pic:nvPicPr>
                  <pic:blipFill>
                    <a:blip r:embed="rId5"/>
                    <a:stretch>
                      <a:fillRect/>
                    </a:stretch>
                  </pic:blipFill>
                  <pic:spPr>
                    <a:xfrm>
                      <a:off x="0" y="0"/>
                      <a:ext cx="4963795" cy="494347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近年，胃食管反流病患病率呈现明显上升趋势。2014年的流行病学调查数据显示，胃食管反流病的发病率较20世纪90年代上升约2倍。胃食管反流病严重影响人群的健康和生活质量，也给社会医疗资源带来巨大负担。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胃食管反流病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Fonts w:hint="eastAsia" w:ascii="仿宋" w:hAnsi="仿宋" w:eastAsia="仿宋" w:cs="仿宋"/>
          <w:b w:val="0"/>
          <w:bCs w:val="0"/>
          <w:sz w:val="28"/>
          <w:szCs w:val="28"/>
        </w:rPr>
        <w:t>01</w:t>
      </w:r>
      <w:r>
        <w:rPr>
          <w:rStyle w:val="5"/>
          <w:rFonts w:hint="eastAsia" w:ascii="仿宋" w:hAnsi="仿宋" w:eastAsia="仿宋" w:cs="仿宋"/>
          <w:b w:val="0"/>
          <w:bCs w:val="0"/>
          <w:sz w:val="28"/>
          <w:szCs w:val="28"/>
        </w:rPr>
        <w:t>常见发病危险因素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年龄、性别、吸烟、体重指数增加、过度饮酒、服用</w:t>
      </w:r>
      <w:r>
        <w:rPr>
          <w:rFonts w:hint="eastAsia" w:ascii="仿宋" w:hAnsi="仿宋" w:eastAsia="仿宋" w:cs="仿宋"/>
          <w:b w:val="0"/>
          <w:bCs w:val="0"/>
          <w:sz w:val="28"/>
          <w:szCs w:val="28"/>
        </w:rPr>
        <w:t>非甾体类抗炎药</w:t>
      </w:r>
      <w:r>
        <w:rPr>
          <w:rStyle w:val="5"/>
          <w:rFonts w:hint="eastAsia" w:ascii="仿宋" w:hAnsi="仿宋" w:eastAsia="仿宋" w:cs="仿宋"/>
          <w:b w:val="0"/>
          <w:bCs w:val="0"/>
          <w:sz w:val="28"/>
          <w:szCs w:val="28"/>
        </w:rPr>
        <w:t>和抗胆碱能药物、体力劳动、社会因素、心身疾病及有家族史等。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Fonts w:hint="eastAsia" w:ascii="仿宋" w:hAnsi="仿宋" w:eastAsia="仿宋" w:cs="仿宋"/>
          <w:b w:val="0"/>
          <w:bCs w:val="0"/>
          <w:sz w:val="28"/>
          <w:szCs w:val="28"/>
        </w:rPr>
        <w:t>02</w:t>
      </w:r>
      <w:r>
        <w:rPr>
          <w:rStyle w:val="5"/>
          <w:rFonts w:hint="eastAsia" w:ascii="仿宋" w:hAnsi="仿宋" w:eastAsia="仿宋" w:cs="仿宋"/>
          <w:b w:val="0"/>
          <w:bCs w:val="0"/>
          <w:sz w:val="28"/>
          <w:szCs w:val="28"/>
        </w:rPr>
        <w:t>加重胃食管反流因素</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大量饮咖啡、浓茶和巧克力、饮食过饱、过度食用辛辣酸甜等刺激性食物、肥胖、抽烟、喝酒、长期便秘、某些药物刺激、精神因素、体位如身体屈曲、弯腰、头低位、仰卧等姿势时、腹带加压、季节气候因素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rPr>
          <w:rFonts w:hint="eastAsia" w:ascii="仿宋" w:hAnsi="仿宋" w:eastAsia="仿宋" w:cs="仿宋"/>
          <w:b w:val="0"/>
          <w:bCs w:val="0"/>
          <w:sz w:val="28"/>
          <w:szCs w:val="28"/>
        </w:rPr>
      </w:pPr>
      <w:r>
        <w:rPr>
          <w:rFonts w:hint="eastAsia" w:ascii="仿宋" w:hAnsi="仿宋" w:eastAsia="仿宋" w:cs="仿宋"/>
          <w:b w:val="0"/>
          <w:bCs w:val="0"/>
          <w:sz w:val="28"/>
          <w:szCs w:val="28"/>
        </w:rPr>
        <w:t>03</w:t>
      </w:r>
      <w:r>
        <w:rPr>
          <w:rStyle w:val="5"/>
          <w:rFonts w:hint="eastAsia" w:ascii="仿宋" w:hAnsi="仿宋" w:eastAsia="仿宋" w:cs="仿宋"/>
          <w:b w:val="0"/>
          <w:bCs w:val="0"/>
          <w:sz w:val="28"/>
          <w:szCs w:val="28"/>
        </w:rPr>
        <w:t>确诊检查</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对于怀疑胃食管反流病的患者最宜行的检查是胃镜，对于胃镜下无异常发现的患者可进一步进行抑酸剂诊断性试验以明确，必要时进一步考虑高分辨率食管测压和食管反流监测等。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温 馨 提 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近期，板栗、柑橘类、柿子等大批量上市，加上前期双节期间剩余的一些甜腻糕点，这些饮食诱因，导致近期消化内科接诊的胃食管反流病患者明显增多。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73"/>
        <w:rPr>
          <w:rFonts w:hint="eastAsia" w:ascii="仿宋" w:hAnsi="仿宋" w:eastAsia="仿宋" w:cs="仿宋"/>
          <w:b w:val="0"/>
          <w:bCs w:val="0"/>
          <w:sz w:val="28"/>
          <w:szCs w:val="28"/>
        </w:rPr>
      </w:pPr>
      <w:r>
        <w:rPr>
          <w:rStyle w:val="5"/>
          <w:rFonts w:hint="eastAsia" w:ascii="仿宋" w:hAnsi="仿宋" w:eastAsia="仿宋" w:cs="仿宋"/>
          <w:b w:val="0"/>
          <w:bCs w:val="0"/>
          <w:sz w:val="28"/>
          <w:szCs w:val="28"/>
        </w:rPr>
        <w:t>医生特别提醒，考虑胃食管反流病可能的患者最基础、首要的治疗手段是调整生活方式，包括：戒烟、戒酒、睡前3小时不再进食、抬高床头（约30°或10～15cm）、避免紧身衣物，避免饮食过饱（尤其晚餐，规避宵夜），避免进食可诱发或加重反流症状的食物和饮料（如咖啡、浓茶或奶茶、碳酸饮料、辛辣甜腻食物、脂肪饮食、薄荷、巧克力、洋葱、柑橘汁等），超重和肥胖患者需进行减重和合理运动等，避免精神刺激、过度紧张焦虑，避免应用降低食管下段括约肌压的药物及引起胃排空延迟的药物。</w:t>
      </w:r>
    </w:p>
    <w:p>
      <w:pPr>
        <w:keepNext w:val="0"/>
        <w:keepLines w:val="0"/>
        <w:widowControl/>
        <w:suppressLineNumbers w:val="0"/>
        <w:jc w:val="left"/>
        <w:rPr>
          <w:rFonts w:hint="eastAsia" w:ascii="仿宋" w:hAnsi="仿宋" w:eastAsia="仿宋" w:cs="仿宋"/>
          <w:b w:val="0"/>
          <w:bCs w:val="0"/>
          <w:sz w:val="28"/>
          <w:szCs w:val="28"/>
        </w:rPr>
      </w:pPr>
    </w:p>
    <w:p>
      <w:pPr>
        <w:rPr>
          <w:rFonts w:hint="eastAsia" w:ascii="仿宋" w:hAnsi="仿宋" w:eastAsia="仿宋" w:cs="仿宋"/>
          <w:b w:val="0"/>
          <w:bCs w:val="0"/>
          <w:sz w:val="28"/>
          <w:szCs w:val="28"/>
        </w:rPr>
      </w:pPr>
    </w:p>
    <w:sectPr>
      <w:pgSz w:w="11906" w:h="16838"/>
      <w:pgMar w:top="2098" w:right="1474" w:bottom="1984" w:left="1587" w:header="851" w:footer="1417" w:gutter="0"/>
      <w:cols w:space="0" w:num="1"/>
      <w:rtlGutter w:val="0"/>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evenAndOddHeaders w:val="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1AC0C0B"/>
    <w:rsid w:val="31341B4B"/>
    <w:rsid w:val="3A5C6A24"/>
    <w:rsid w:val="47D4716B"/>
    <w:rsid w:val="4FC36533"/>
    <w:rsid w:val="6CFA8166"/>
    <w:rsid w:val="6D5323D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Emphasis"/>
    <w:basedOn w:val="4"/>
    <w:qFormat/>
    <w:uiPriority w:val="0"/>
    <w:rPr>
      <w:i/>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8</TotalTime>
  <ScaleCrop>false</ScaleCrop>
  <LinksUpToDate>false</LinksUpToDate>
  <CharactersWithSpaces>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2025-07-01T15:04:00Z</dcterms:created>
  <dc:creator>Administrator.WT-202506301043</dc:creator>
  <cp:lastModifiedBy>ALLLLLLLex</cp:lastModifiedBy>
  <dcterms:modified xsi:type="dcterms:W3CDTF">2026-01-07T02:31:10Z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AB4277EFD1EB4943BF7B5A35A5998560</vt:lpwstr>
  </property>
</Properties>
</file>