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什么是小儿脐疝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儿脐疝是婴幼儿时期常见的腹壁发育问题，多因宝宝腹壁肌肉尚未完全发育成熟，肚脐处的腹壁存在薄弱区域。当宝宝哭闹、咳嗽、排便用力时，腹腔内压力升高，腹腔内的肠管或脂肪组织就会从这个薄弱处向外突出，形成肉眼可见的“小鼓包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对宝宝健康影响大吗？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多数情况下，脐疝并不会让宝宝感到疼痛或不适，也不会影响正常吃奶和生长发育。但若疝囊较大或长期未愈，可能存在嵌顿风险，即突出的组织被卡住无法回纳，这会导致宝宝剧烈疼痛、呕吐等紧急情况，需及时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color w:val="F45A39"/>
          <w:sz w:val="32"/>
          <w:szCs w:val="32"/>
        </w:rPr>
        <w:t>温馨提醒：</w:t>
      </w:r>
      <w:r>
        <w:rPr>
          <w:rFonts w:hint="eastAsia" w:ascii="仿宋" w:hAnsi="仿宋" w:eastAsia="仿宋" w:cs="仿宋"/>
          <w:sz w:val="32"/>
          <w:szCs w:val="32"/>
        </w:rPr>
        <w:t>硬币压迫、绑腹带等传统方法缺乏科学依据，可能对宝宝娇嫩的皮肤和腹壁造成损伤。明确脐疝的具体情况是改善问题的第一步，而超声检查在这一过程中发挥着不可替代的作用。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超声检查：无痛无辐射的“透视眼”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对宝宝肚脐上的小包包，传统上医生主要依靠视诊和触诊来判断大小、质地、能否回纳。然而，当遇到以下情况时，“肉眼”和“手感”就显得力不从心了。当医生建议做超声检查时，很多家长会担心：会不会疼？有没有辐射？对宝宝有害吗？答案是：完全不用担心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超声检查怎么做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过程简单、无创、无辐射！宝宝安静躺好后，医生会在宝宝肚脐及周围皮肤涂抹少量清凉的耦合剂，然后用一个像小话筒的探头轻轻滑动检查。通过超声波成像，内部结构清晰显示在屏幕上。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超声检查有哪些优势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精准测量“洞口”大小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能精确测量脐环缺损的直径，这是判断自愈可能性和是否需要干预的关键指标之一！研究表明，缺损直径小于1.5cm的自愈可能性很大，大于2cm的自愈率相对降低。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看清“鼓包”里有什么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清晰分辨凸出物是肠管、大网膜还是腹膜外脂肪。了解内容物性质对评估风险和后续处理有重要指导意义。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评估“洞口”边缘状况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观察脐环边缘组织的厚度、连续性，帮助全面评估腹壁薄弱程度。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04</w:t>
      </w:r>
      <w:r>
        <w:rPr>
          <w:rFonts w:hint="eastAsia" w:ascii="仿宋" w:hAnsi="仿宋" w:eastAsia="仿宋" w:cs="仿宋"/>
          <w:sz w:val="32"/>
          <w:szCs w:val="32"/>
        </w:rPr>
        <w:t>排除隐患，鉴别诊断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有效发现是否存在嵌顿的早期征象（如肠壁水肿增厚、肠腔积液扩张等），或帮助鉴别脐肠瘘、脐尿管囊肿等较少见但需要不同处理的疾病。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05</w:t>
      </w:r>
      <w:r>
        <w:rPr>
          <w:rFonts w:hint="eastAsia" w:ascii="仿宋" w:hAnsi="仿宋" w:eastAsia="仿宋" w:cs="仿宋"/>
          <w:sz w:val="32"/>
          <w:szCs w:val="32"/>
        </w:rPr>
        <w:t>安全无负担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无X射线辐射，对娇嫩的宝宝非常安全，可重复检查用于随访观察。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何时考虑手术干预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通常2岁以上，尤其3-4岁后仍有较大缺损的；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超声测量脐环直径大于1.5-2cm，自愈可能性显著降低；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急诊手术解除嵌顿并修补疝环；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极少数大疝囊影响外观或造成孩子心理负担；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pacing w:val="23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超声提示内容物为肠管且疝囊较大，或曾发生过嵌顿。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pacing w:val="2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给宝爸宝妈们的建议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01   </w:t>
      </w:r>
      <w:r>
        <w:rPr>
          <w:rStyle w:val="5"/>
          <w:rFonts w:hint="eastAsia" w:ascii="仿宋" w:hAnsi="仿宋" w:eastAsia="仿宋" w:cs="仿宋"/>
          <w:color w:val="F45A39"/>
          <w:kern w:val="0"/>
          <w:sz w:val="32"/>
          <w:szCs w:val="32"/>
          <w:lang w:val="en-US" w:eastAsia="zh-CN" w:bidi="ar"/>
        </w:rPr>
        <w:t>不焦虑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0" name="图片 1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理解脐疝很常见，大多能自愈，避免过度担忧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02   </w:t>
      </w:r>
      <w:r>
        <w:rPr>
          <w:rStyle w:val="5"/>
          <w:rFonts w:hint="eastAsia" w:ascii="仿宋" w:hAnsi="仿宋" w:eastAsia="仿宋" w:cs="仿宋"/>
          <w:color w:val="F45A39"/>
          <w:kern w:val="0"/>
          <w:sz w:val="32"/>
          <w:szCs w:val="32"/>
          <w:lang w:val="en-US" w:eastAsia="zh-CN" w:bidi="ar"/>
        </w:rPr>
        <w:t>不迷信土方法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7" name="图片 1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 descr="IMG_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绝对不要用硬币、带子等硬物压迫肚脐！这非但无效，还可能损伤宝宝娇嫩皮肤，甚至导致感染、溃疡。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03   </w:t>
      </w:r>
      <w:r>
        <w:rPr>
          <w:rStyle w:val="5"/>
          <w:rFonts w:hint="eastAsia" w:ascii="仿宋" w:hAnsi="仿宋" w:eastAsia="仿宋" w:cs="仿宋"/>
          <w:color w:val="F45A39"/>
          <w:spacing w:val="23"/>
          <w:kern w:val="0"/>
          <w:sz w:val="32"/>
          <w:szCs w:val="32"/>
          <w:lang w:val="en-US" w:eastAsia="zh-CN" w:bidi="ar"/>
        </w:rPr>
        <w:t>细心观察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8" name="图片 15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IMG_2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留意包块大小、软硬度变化，宝宝有无哭闹、呕吐等不适。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04   </w:t>
      </w:r>
      <w:r>
        <w:rPr>
          <w:rStyle w:val="5"/>
          <w:rFonts w:hint="eastAsia" w:ascii="仿宋" w:hAnsi="仿宋" w:eastAsia="仿宋" w:cs="仿宋"/>
          <w:color w:val="F45A39"/>
          <w:spacing w:val="23"/>
          <w:kern w:val="0"/>
          <w:sz w:val="32"/>
          <w:szCs w:val="32"/>
          <w:lang w:val="en-US" w:eastAsia="zh-CN" w:bidi="ar"/>
        </w:rPr>
        <w:t>减少腹压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3" name="图片 17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7" descr="IMG_2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尽量避免宝宝长时间剧烈哭闹；及时处理便秘（保证水分、膳食纤维）；预防呼吸道感染引起的剧烈咳嗽。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05   </w:t>
      </w:r>
      <w:r>
        <w:rPr>
          <w:rStyle w:val="5"/>
          <w:rFonts w:hint="eastAsia" w:ascii="仿宋" w:hAnsi="仿宋" w:eastAsia="仿宋" w:cs="仿宋"/>
          <w:color w:val="F45A39"/>
          <w:kern w:val="0"/>
          <w:sz w:val="32"/>
          <w:szCs w:val="32"/>
          <w:lang w:val="en-US" w:eastAsia="zh-CN" w:bidi="ar"/>
        </w:rPr>
        <w:t>定期复诊</w:t>
      </w:r>
      <w:r>
        <w:rPr>
          <w:rFonts w:hint="eastAsia" w:ascii="仿宋" w:hAnsi="仿宋" w:eastAsia="仿宋" w:cs="仿宋"/>
          <w:kern w:val="0"/>
          <w:sz w:val="32"/>
          <w:szCs w:val="32"/>
          <w:vertAlign w:val="baseline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0" name="图片 19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IMG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按医生建议定期带宝宝复诊，医生会通过体格检查（有时复查超声）评估恢复情况。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E7967"/>
    <w:rsid w:val="DF7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2025-12-12T09:08:00Z</dcterms:created>
  <dc:creator>user</dc:creator>
  <cp:lastModifiedBy>user</cp:lastModifiedBy>
  <dcterms:modified xsi:type="dcterms:W3CDTF">2025-12-12T09:09:18Z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C42E6638FE78AE06FD6A3B6902F474E0</vt:lpwstr>
  </property>
</Properties>
</file>