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5986E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职业健康护航，心理健康同行</w:t>
      </w:r>
    </w:p>
    <w:p w14:paraId="01C6A914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2025年4月25日-5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2"/>
          <w:szCs w:val="28"/>
        </w:rPr>
        <w:t>月1日是第23个全国《职业病防治法》宣传周。本次的宣传主题是：关爱劳动者心理健康</w:t>
      </w:r>
    </w:p>
    <w:p w14:paraId="47E62AF4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  <w:lang w:eastAsia="zh-CN"/>
        </w:rPr>
        <w:drawing>
          <wp:inline distT="0" distB="0" distL="114300" distR="114300">
            <wp:extent cx="2259330" cy="3900805"/>
            <wp:effectExtent l="0" t="0" r="7620" b="4445"/>
            <wp:docPr id="1" name="图片 1" descr="40b3d1b802094dd7900d6aeecd4ed1bf__transed__jpg.heic~tplv-flrovnc8r8-s2-cC-q_0_0_0_0_q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b3d1b802094dd7900d6aeecd4ed1bf__transed__jpg.heic~tplv-flrovnc8r8-s2-cC-q_0_0_0_0_q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800EB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职业心理健康是指劳动者在职业活动中保持积极的心理状态，能够有效应对工作压力、适应职场环境，并在工作中实现自我价值与身心平衡的综合能力。包括心理适应力、职业满意度、社会功能健全和自我实现感。</w:t>
      </w:r>
    </w:p>
    <w:p w14:paraId="516C6588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</w:p>
    <w:p w14:paraId="19ACCA1A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职业心理健康的三级预防</w:t>
      </w:r>
    </w:p>
    <w:p w14:paraId="536188B0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一级预防</w:t>
      </w:r>
    </w:p>
    <w:p w14:paraId="4F825043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消除或减少职业环境中诱发心理问题的危险因素，构建心理健康支持性环境。</w:t>
      </w:r>
    </w:p>
    <w:p w14:paraId="7A3A5DA7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可通过物理空间改善、人文关怀制度等来进行工作环境的优化</w:t>
      </w:r>
    </w:p>
    <w:p w14:paraId="1B85ACEF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可通过领导力培训、工作负荷监管、全员健康教育、健康生活方式倡导等方式进行组织管理改革。</w:t>
      </w:r>
    </w:p>
    <w:p w14:paraId="323AA889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</w:p>
    <w:p w14:paraId="403DE88D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二级预防</w:t>
      </w:r>
    </w:p>
    <w:p w14:paraId="6AA42DEA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通过系统筛查识别心理亚健康状态，阻断疾病进展。</w:t>
      </w:r>
    </w:p>
    <w:p w14:paraId="3F9CF78A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常态化心理监测</w:t>
      </w:r>
    </w:p>
    <w:p w14:paraId="1B6AF3EB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可通过《职业紧张量表》（OSI）评估，来进行常态化心理监测。</w:t>
      </w:r>
    </w:p>
    <w:p w14:paraId="46D804D7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根据员工不同的心理健康级别进行分级干预，同时要注意隐私保护。</w:t>
      </w:r>
    </w:p>
    <w:p w14:paraId="54E3F08F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培训热心员工作为“心理健康联络员”，学习倾听技巧和危机识别方法来建立同伴支持系统。</w:t>
      </w:r>
    </w:p>
    <w:p w14:paraId="24E9FD5C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</w:p>
    <w:p w14:paraId="61723C2C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三级预防</w:t>
      </w:r>
    </w:p>
    <w:p w14:paraId="5837DD3C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减轻心理疾病对生活的影响，帮助患者重返职场并预防复发。</w:t>
      </w:r>
    </w:p>
    <w:p w14:paraId="0687E384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多学科协作治疗：医院精神科医生主导，联合心理咨询师、康复治疗师制定个体化方案。</w:t>
      </w:r>
    </w:p>
    <w:p w14:paraId="246745E2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职场适应性改造：岗位调整建议可缩短工时、减少人际接触强度等保护性措施。</w:t>
      </w:r>
    </w:p>
    <w:p w14:paraId="36243F79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建立康复期支持体系和复发预防教育。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A7826"/>
    <w:rsid w:val="170E676D"/>
    <w:rsid w:val="22600F49"/>
    <w:rsid w:val="23EC50E4"/>
    <w:rsid w:val="282A766A"/>
    <w:rsid w:val="2C011CD3"/>
    <w:rsid w:val="2DE53C59"/>
    <w:rsid w:val="322E4A96"/>
    <w:rsid w:val="44FA6988"/>
    <w:rsid w:val="7E35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2024-12-16T02:01:00Z</dcterms:created>
  <dc:creator>Administrator</dc:creator>
  <cp:lastModifiedBy>Administrator</cp:lastModifiedBy>
  <dcterms:modified xsi:type="dcterms:W3CDTF">2025-12-03T02:17:37Z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9169D759BA5F4D788210206BFA9052CF_12</vt:lpwstr>
  </property>
  <property fmtid="{D5CDD505-2E9C-101B-9397-08002B2CF9AE}" pid="4" name="KSOTemplateDocerSaveRecord">
    <vt:lpwstr>eyJoZGlkIjoiMTcwYmMxYmZiNjNkNzczOWE3ZmFjZjlkODU4NDQ5M2YiLCJ1c2VySWQiOiI1MjA4MDgzMDQifQ==</vt:lpwstr>
  </property>
</Properties>
</file>