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left"/>
      </w:pPr>
      <w:r>
        <w:t>“安眠药”说明书：吃对是助手，吃错是刺客！</w:t>
      </w:r>
    </w:p>
    <w:p>
      <w:pPr>
        <w:pStyle w:val="14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作者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张巧兰</w:t>
      </w:r>
    </w:p>
    <w:p>
      <w:pPr>
        <w:pStyle w:val="14"/>
        <w:jc w:val="left"/>
      </w:pPr>
      <w:r>
        <w:rPr>
          <w:rFonts w:hint="eastAsia"/>
          <w:lang w:val="en-US" w:eastAsia="zh-CN"/>
        </w:rPr>
        <w:t>单位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武汉同济航天城医院中西医结合科</w:t>
      </w:r>
    </w:p>
    <w:p>
      <w:pPr>
        <w:jc w:val="left"/>
      </w:pPr>
      <w:r>
        <w:drawing>
          <wp:inline distT="0" distB="0" distL="0" distR="0">
            <wp:extent cx="2867025" cy="2905125"/>
            <wp:effectExtent l="0" t="0" r="0" b="0"/>
            <wp:docPr id="1026" name="Picture 5" descr="426922fe7042f88be7ea22f877009095bb59a1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5" descr="426922fe7042f88be7ea22f877009095bb59a1da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rPr>
          <w:b/>
          <w:bCs/>
          <w:color w:val="67ACFA"/>
          <w:sz w:val="32"/>
          <w:szCs w:val="32"/>
          <w:shd w:val="clear" w:color="FFFFFF" w:fill="CDE4FF"/>
        </w:rPr>
        <w:t>“安眠药”说明书：</w:t>
      </w:r>
    </w:p>
    <w:p>
      <w:pPr>
        <w:jc w:val="center"/>
      </w:pPr>
      <w:r>
        <w:rPr>
          <w:b/>
          <w:bCs/>
          <w:color w:val="67ACFA"/>
          <w:sz w:val="32"/>
          <w:szCs w:val="32"/>
          <w:shd w:val="clear" w:color="FFFFFF" w:fill="CDE4FF"/>
        </w:rPr>
        <w:t>吃对是助手，</w:t>
      </w:r>
    </w:p>
    <w:p>
      <w:pPr>
        <w:jc w:val="center"/>
      </w:pPr>
      <w:r>
        <w:rPr>
          <w:b/>
          <w:bCs/>
          <w:color w:val="67ACFA"/>
          <w:sz w:val="32"/>
          <w:szCs w:val="32"/>
          <w:shd w:val="clear" w:color="FFFFFF" w:fill="CDE4FF"/>
        </w:rPr>
        <w:t>吃错是刺客！</w:t>
      </w:r>
    </w:p>
    <w:p>
      <w:pPr>
        <w:jc w:val="left"/>
      </w:pPr>
      <w:r>
        <w:drawing>
          <wp:inline distT="0" distB="0" distL="0" distR="0">
            <wp:extent cx="5270500" cy="4665345"/>
            <wp:effectExtent l="0" t="0" r="0" b="0"/>
            <wp:docPr id="1027" name="Picture 6" descr="51f31a84204719f2f7c1b559aa779160e235df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6" descr="51f31a84204719f2f7c1b559aa779160e235dfff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6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1733550" cy="1076325"/>
            <wp:effectExtent l="0" t="0" r="0" b="0"/>
            <wp:docPr id="1028" name="Picture 7" descr="99552745d55e2883d36406a4fe7c9564017e0fb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7" descr="99552745d55e2883d36406a4fe7c9564017e0fbd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亲爱的夜猫子们，你们是不是偶尔需要“安眠药”来拯救漫漫长夜。但你知道如何正确、安全地使用它们吗？请花几分钟时间，仔细阅读这份「江湖使用秘籍」。</w:t>
      </w:r>
    </w:p>
    <w:p>
      <w:pPr>
        <w:jc w:val="left"/>
      </w:pPr>
      <w:r>
        <w:drawing>
          <wp:inline distT="0" distB="0" distL="0" distR="0">
            <wp:extent cx="895350" cy="419100"/>
            <wp:effectExtent l="0" t="0" r="0" b="0"/>
            <wp:docPr id="1029" name="Picture 8" descr="9ca5ca699639f23c1f101db72ee9c41dc17dbe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8" descr="9ca5ca699639f23c1f101db72ee9c41dc17dbe1a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67ACFA"/>
          <w:sz w:val="26"/>
          <w:szCs w:val="26"/>
          <w:shd w:val="clear" w:color="FFFFFF" w:fill="CDE4FF"/>
        </w:rPr>
        <w:t>第一条：遵医嘱，是唯一的攻略</w:t>
      </w:r>
    </w:p>
    <w:p>
      <w:pPr>
        <w:jc w:val="left"/>
      </w:pPr>
    </w:p>
    <w:p>
      <w:pPr>
        <w:jc w:val="left"/>
      </w:pPr>
      <w:r>
        <w:rPr>
          <w:color w:val="9ECCFF"/>
          <w:sz w:val="18"/>
          <w:szCs w:val="18"/>
          <w:shd w:val="clear" w:color="FFFFFF" w:fill="CDE4FF"/>
        </w:rPr>
        <w:t>HEALTH SCIENCE</w:t>
      </w:r>
    </w:p>
    <w:p>
      <w:pPr>
        <w:jc w:val="left"/>
      </w:pPr>
      <w:r>
        <w:drawing>
          <wp:inline distT="0" distB="0" distL="0" distR="0">
            <wp:extent cx="752475" cy="895350"/>
            <wp:effectExtent l="0" t="0" r="0" b="0"/>
            <wp:docPr id="1030" name="Picture 9" descr="d34880bc183c5bc4bc37cc31f5d1ad0f6e43208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9" descr="d34880bc183c5bc4bc37cc31f5d1ad0f6e43208b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0500" cy="3687445"/>
            <wp:effectExtent l="0" t="0" r="0" b="0"/>
            <wp:docPr id="1031" name="Picture 10" descr="fc742c6248e73fdfac426431580c1861b3bab5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0" descr="fc742c6248e73fdfac426431580c1861b3bab5a0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8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000FFF"/>
          <w:sz w:val="22"/>
          <w:szCs w:val="22"/>
          <w:shd w:val="clear" w:color="FFFFFF" w:fill="9ECCFF"/>
        </w:rPr>
        <w:t>关爱自己</w:t>
      </w:r>
    </w:p>
    <w:p>
      <w:pPr>
        <w:jc w:val="left"/>
      </w:pPr>
      <w:r>
        <w:drawing>
          <wp:inline distT="0" distB="0" distL="0" distR="0">
            <wp:extent cx="5270500" cy="5270500"/>
            <wp:effectExtent l="0" t="0" r="0" b="0"/>
            <wp:docPr id="1032" name="Picture 11" descr="7603dc9247dbca44455293d10abbe3c078b69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1" descr="7603dc9247dbca44455293d10abbe3c078b69800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这不是建议，是铁律。医生开的种类、剂量、服用时长，是根据你的个人体质和失眠情况定制的「专属地图」。切勿自行：</w:t>
      </w: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 ❌ 觉得“没效果”时加量</w:t>
      </w: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 ❌ 感觉“好点了”时减量或停药</w:t>
      </w: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 ❌ 借用他人的药</w:t>
      </w:r>
    </w:p>
    <w:p>
      <w:pPr>
        <w:jc w:val="center"/>
      </w:pPr>
      <w:r>
        <w:rPr>
          <w:color w:val="FFFFFF"/>
          <w:sz w:val="18"/>
          <w:szCs w:val="18"/>
          <w:shd w:val="clear" w:color="FFFFFF" w:fill="9ECCFF"/>
        </w:rPr>
        <w:t>-KEEP FIT-</w:t>
      </w:r>
    </w:p>
    <w:p>
      <w:pPr>
        <w:jc w:val="left"/>
      </w:pPr>
      <w:r>
        <w:drawing>
          <wp:inline distT="0" distB="0" distL="0" distR="0">
            <wp:extent cx="895350" cy="419100"/>
            <wp:effectExtent l="0" t="0" r="0" b="0"/>
            <wp:docPr id="1033" name="Picture 8" descr="9ca5ca699639f23c1f101db72ee9c41dc17dbe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8" descr="9ca5ca699639f23c1f101db72ee9c41dc17dbe1a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67ACFA"/>
          <w:sz w:val="26"/>
          <w:szCs w:val="26"/>
          <w:shd w:val="clear" w:color="FFFFFF" w:fill="CDE4FF"/>
        </w:rPr>
        <w:t>第二条：服用时机，是安全的第一道门</w:t>
      </w:r>
    </w:p>
    <w:p>
      <w:pPr>
        <w:jc w:val="left"/>
      </w:pPr>
    </w:p>
    <w:p>
      <w:pPr>
        <w:jc w:val="left"/>
      </w:pPr>
      <w:r>
        <w:rPr>
          <w:color w:val="9ECCFF"/>
          <w:sz w:val="18"/>
          <w:szCs w:val="18"/>
          <w:shd w:val="clear" w:color="FFFFFF" w:fill="CDE4FF"/>
        </w:rPr>
        <w:t>HEALTH SCIENCE</w:t>
      </w:r>
    </w:p>
    <w:p>
      <w:pPr>
        <w:jc w:val="left"/>
      </w:pPr>
      <w:r>
        <w:drawing>
          <wp:inline distT="0" distB="0" distL="0" distR="0">
            <wp:extent cx="752475" cy="895350"/>
            <wp:effectExtent l="0" t="0" r="0" b="0"/>
            <wp:docPr id="1034" name="Picture 9" descr="d34880bc183c5bc4bc37cc31f5d1ad0f6e43208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9" descr="d34880bc183c5bc4bc37cc31f5d1ad0f6e43208b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4829175" cy="3333750"/>
            <wp:effectExtent l="0" t="0" r="0" b="0"/>
            <wp:docPr id="1035" name="Picture 12" descr="8f9eedaa99c2833c18887d8ba35e6934cff198f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2" descr="8f9eedaa99c2833c18887d8ba35e6934cff198fd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黄金时间：</w:t>
      </w:r>
      <w:r>
        <w:rPr>
          <w:b/>
          <w:bCs/>
          <w:color w:val="3D3D3D"/>
          <w:sz w:val="22"/>
          <w:szCs w:val="22"/>
          <w:shd w:val="clear" w:color="FFFFFF" w:fill="FFFFFF"/>
        </w:rPr>
        <w:t>睡前10-15分钟</w:t>
      </w:r>
      <w:r>
        <w:rPr>
          <w:color w:val="3D3D3D"/>
          <w:sz w:val="22"/>
          <w:szCs w:val="22"/>
          <w:shd w:val="clear" w:color="FFFFFF" w:fill="FFFFFF"/>
        </w:rPr>
        <w:t>，洗漱完毕、上床躺好前服用，让它温和地引领你入睡。</w:t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危险动作：服药后请立刻卧床！千万不要再刷手机、看电视甚至走动，否则可能增加梦游、跌倒的风险。</w:t>
      </w:r>
    </w:p>
    <w:p>
      <w:pPr>
        <w:jc w:val="left"/>
      </w:pPr>
    </w:p>
    <w:p>
      <w:pPr>
        <w:jc w:val="center"/>
      </w:pPr>
      <w:r>
        <w:rPr>
          <w:color w:val="FFFFFF"/>
          <w:sz w:val="18"/>
          <w:szCs w:val="18"/>
          <w:shd w:val="clear" w:color="FFFFFF" w:fill="9ECCFF"/>
        </w:rPr>
        <w:t>-KEEP FIT-</w:t>
      </w:r>
    </w:p>
    <w:p>
      <w:pPr>
        <w:jc w:val="left"/>
      </w:pPr>
      <w:r>
        <w:drawing>
          <wp:inline distT="0" distB="0" distL="0" distR="0">
            <wp:extent cx="895350" cy="419100"/>
            <wp:effectExtent l="0" t="0" r="0" b="0"/>
            <wp:docPr id="1036" name="Picture 8" descr="9ca5ca699639f23c1f101db72ee9c41dc17dbe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8" descr="9ca5ca699639f23c1f101db72ee9c41dc17dbe1a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67ACFA"/>
          <w:sz w:val="26"/>
          <w:szCs w:val="26"/>
          <w:shd w:val="clear" w:color="FFFFFF" w:fill="CDE4FF"/>
        </w:rPr>
        <w:t>第三条：这些“克星”，必须远离</w:t>
      </w:r>
    </w:p>
    <w:p>
      <w:pPr>
        <w:jc w:val="left"/>
      </w:pPr>
    </w:p>
    <w:p>
      <w:pPr>
        <w:jc w:val="left"/>
      </w:pPr>
      <w:r>
        <w:rPr>
          <w:color w:val="9ECCFF"/>
          <w:sz w:val="18"/>
          <w:szCs w:val="18"/>
          <w:shd w:val="clear" w:color="FFFFFF" w:fill="CDE4FF"/>
        </w:rPr>
        <w:t>HEALTH SCIENCE</w:t>
      </w:r>
    </w:p>
    <w:p>
      <w:pPr>
        <w:jc w:val="left"/>
      </w:pPr>
      <w:r>
        <w:drawing>
          <wp:inline distT="0" distB="0" distL="0" distR="0">
            <wp:extent cx="752475" cy="895350"/>
            <wp:effectExtent l="0" t="0" r="0" b="0"/>
            <wp:docPr id="1037" name="Picture 9" descr="d34880bc183c5bc4bc37cc31f5d1ad0f6e43208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9" descr="d34880bc183c5bc4bc37cc31f5d1ad0f6e43208b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4829175" cy="2952750"/>
            <wp:effectExtent l="0" t="0" r="0" b="0"/>
            <wp:docPr id="1038" name="Picture 13" descr="75ba44b7780600b8340501c73e4cf2698fcf67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3" descr="75ba44b7780600b8340501c73e4cf2698fcf67eb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b/>
          <w:bCs/>
          <w:color w:val="3D3D3D"/>
          <w:sz w:val="22"/>
          <w:szCs w:val="22"/>
          <w:shd w:val="clear" w:color="FFFFFF" w:fill="FFFFFF"/>
        </w:rPr>
        <w:t>头号克星：酒精</w:t>
      </w: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酒精+安眠药≠双倍助眠，而可能等于呼吸抑制、深度昏迷。今晚吃药，今晚就别喝酒。</w:t>
      </w:r>
    </w:p>
    <w:p>
      <w:pPr>
        <w:jc w:val="left"/>
      </w:pPr>
    </w:p>
    <w:p>
      <w:pPr>
        <w:jc w:val="left"/>
      </w:pPr>
      <w:r>
        <w:rPr>
          <w:b/>
          <w:bCs/>
          <w:color w:val="3D3D3D"/>
          <w:sz w:val="22"/>
          <w:szCs w:val="22"/>
          <w:shd w:val="clear" w:color="FFFFFF" w:fill="FFFFFF"/>
        </w:rPr>
        <w:t>隐形对手：其他药物</w:t>
      </w: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感冒药、过敏药、某些止痛药也可能有镇静作用。混用前，请咨询医生或药师。</w:t>
      </w:r>
    </w:p>
    <w:p>
      <w:pPr>
        <w:jc w:val="center"/>
      </w:pPr>
      <w:r>
        <w:rPr>
          <w:color w:val="FFFFFF"/>
          <w:sz w:val="18"/>
          <w:szCs w:val="18"/>
          <w:shd w:val="clear" w:color="FFFFFF" w:fill="9ECCFF"/>
        </w:rPr>
        <w:t>-KEEP FIT-</w:t>
      </w:r>
    </w:p>
    <w:p>
      <w:pPr>
        <w:jc w:val="left"/>
      </w:pPr>
      <w:r>
        <w:drawing>
          <wp:inline distT="0" distB="0" distL="0" distR="0">
            <wp:extent cx="895350" cy="419100"/>
            <wp:effectExtent l="0" t="0" r="0" b="0"/>
            <wp:docPr id="1039" name="Picture 8" descr="9ca5ca699639f23c1f101db72ee9c41dc17dbe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8" descr="9ca5ca699639f23c1f101db72ee9c41dc17dbe1a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67ACFA"/>
          <w:sz w:val="26"/>
          <w:szCs w:val="26"/>
          <w:shd w:val="clear" w:color="FFFFFF" w:fill="CDE4FF"/>
        </w:rPr>
        <w:t>第四条：次日清晨，你可能是“慢动作回放</w:t>
      </w:r>
    </w:p>
    <w:p>
      <w:pPr>
        <w:jc w:val="left"/>
      </w:pPr>
    </w:p>
    <w:p>
      <w:pPr>
        <w:jc w:val="left"/>
      </w:pPr>
      <w:r>
        <w:rPr>
          <w:color w:val="9ECCFF"/>
          <w:sz w:val="18"/>
          <w:szCs w:val="18"/>
          <w:shd w:val="clear" w:color="FFFFFF" w:fill="CDE4FF"/>
        </w:rPr>
        <w:t>HEALTH SCIENCE</w:t>
      </w:r>
    </w:p>
    <w:p>
      <w:pPr>
        <w:jc w:val="left"/>
      </w:pPr>
      <w:r>
        <w:drawing>
          <wp:inline distT="0" distB="0" distL="0" distR="0">
            <wp:extent cx="752475" cy="895350"/>
            <wp:effectExtent l="0" t="0" r="0" b="0"/>
            <wp:docPr id="1040" name="Picture 9" descr="d34880bc183c5bc4bc37cc31f5d1ad0f6e43208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9" descr="d34880bc183c5bc4bc37cc31f5d1ad0f6e43208b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4829175" cy="2466975"/>
            <wp:effectExtent l="0" t="0" r="0" b="0"/>
            <wp:docPr id="1041" name="Picture 14" descr="98afadabdd6c19eab45fb904d1d4e0e212cbb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4" descr="98afadabdd6c19eab45fb904d1d4e0e212cbb72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很多药物会有“宿醉效应”。第二天早上你可能会：</w:t>
      </w:r>
    </w:p>
    <w:p>
      <w:pPr>
        <w:numPr>
          <w:ilvl w:val="0"/>
          <w:numId w:val="2"/>
        </w:numPr>
        <w:jc w:val="left"/>
      </w:pPr>
      <w:r>
        <w:rPr>
          <w:color w:val="3D3D3D"/>
          <w:sz w:val="22"/>
          <w:szCs w:val="22"/>
          <w:shd w:val="clear" w:color="FFFFFF" w:fill="FFFFFF"/>
        </w:rPr>
        <w:t>头晕、乏力、反应迟钝</w:t>
      </w:r>
      <w:r>
        <w:t xml:space="preserve"> </w:t>
      </w:r>
    </w:p>
    <w:p>
      <w:pPr>
        <w:numPr>
          <w:ilvl w:val="0"/>
          <w:numId w:val="2"/>
        </w:numPr>
        <w:jc w:val="left"/>
      </w:pPr>
      <w:r>
        <w:rPr>
          <w:color w:val="3D3D3D"/>
          <w:sz w:val="22"/>
          <w:szCs w:val="22"/>
          <w:shd w:val="clear" w:color="FFFFFF" w:fill="FFFFFF"/>
        </w:rPr>
        <w:t>注意力不集中</w:t>
      </w:r>
      <w:r>
        <w:t xml:space="preserve"> </w:t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这意味着：服药次日，请别开车、高空作业、操作精密仪器或做重要决策，安全第一。</w:t>
      </w:r>
    </w:p>
    <w:p>
      <w:pPr>
        <w:jc w:val="left"/>
      </w:pPr>
    </w:p>
    <w:p>
      <w:pPr>
        <w:jc w:val="center"/>
      </w:pPr>
      <w:r>
        <w:rPr>
          <w:color w:val="FFFFFF"/>
          <w:sz w:val="18"/>
          <w:szCs w:val="18"/>
          <w:shd w:val="clear" w:color="FFFFFF" w:fill="9ECCFF"/>
        </w:rPr>
        <w:t>-KEEP FIT-</w:t>
      </w:r>
    </w:p>
    <w:p>
      <w:pPr>
        <w:jc w:val="left"/>
      </w:pPr>
      <w:r>
        <w:drawing>
          <wp:inline distT="0" distB="0" distL="0" distR="0">
            <wp:extent cx="895350" cy="419100"/>
            <wp:effectExtent l="0" t="0" r="0" b="0"/>
            <wp:docPr id="1042" name="Picture 8" descr="9ca5ca699639f23c1f101db72ee9c41dc17dbe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8" descr="9ca5ca699639f23c1f101db72ee9c41dc17dbe1a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67ACFA"/>
          <w:sz w:val="26"/>
          <w:szCs w:val="26"/>
          <w:shd w:val="clear" w:color="FFFFFF" w:fill="CDE4FF"/>
        </w:rPr>
        <w:t>第五条：它不是终身伴侣，要学会“优雅告别”</w:t>
      </w:r>
    </w:p>
    <w:p>
      <w:pPr>
        <w:jc w:val="left"/>
      </w:pPr>
    </w:p>
    <w:p>
      <w:pPr>
        <w:jc w:val="left"/>
      </w:pPr>
      <w:r>
        <w:rPr>
          <w:color w:val="9ECCFF"/>
          <w:sz w:val="18"/>
          <w:szCs w:val="18"/>
          <w:shd w:val="clear" w:color="FFFFFF" w:fill="CDE4FF"/>
        </w:rPr>
        <w:t>HEALTH SCIENCE</w:t>
      </w:r>
    </w:p>
    <w:p>
      <w:pPr>
        <w:jc w:val="left"/>
      </w:pPr>
      <w:r>
        <w:drawing>
          <wp:inline distT="0" distB="0" distL="0" distR="0">
            <wp:extent cx="752475" cy="895350"/>
            <wp:effectExtent l="0" t="0" r="0" b="0"/>
            <wp:docPr id="1043" name="Picture 9" descr="d34880bc183c5bc4bc37cc31f5d1ad0f6e43208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9" descr="d34880bc183c5bc4bc37cc31f5d1ad0f6e43208b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4829175" cy="2552700"/>
            <wp:effectExtent l="0" t="0" r="0" b="0"/>
            <wp:docPr id="1044" name="Picture 15" descr="55cbc7ef0782c8ee8c0711a2218fa5e995e3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5" descr="55cbc7ef0782c8ee8c0711a2218fa5e995e36123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安眠药的目标是帮你重建睡眠节律，而不是成为你每晚的必需品。长期服用后，</w:t>
      </w:r>
      <w:r>
        <w:rPr>
          <w:b/>
          <w:bCs/>
          <w:color w:val="3D3D3D"/>
          <w:sz w:val="22"/>
          <w:szCs w:val="22"/>
          <w:shd w:val="clear" w:color="FFFFFF" w:fill="FFFFFF"/>
        </w:rPr>
        <w:t>切忌“突然分手”</w:t>
      </w:r>
      <w:r>
        <w:rPr>
          <w:color w:val="3D3D3D"/>
          <w:sz w:val="22"/>
          <w:szCs w:val="22"/>
          <w:shd w:val="clear" w:color="FFFFFF" w:fill="FFFFFF"/>
        </w:rPr>
        <w:t>：身体会不适应，导致失眠反弹甚至心慌焦虑。</w:t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正确做法：在医生指导下，制定一个“</w:t>
      </w:r>
      <w:r>
        <w:rPr>
          <w:b/>
          <w:bCs/>
          <w:color w:val="3D3D3D"/>
          <w:sz w:val="22"/>
          <w:szCs w:val="22"/>
          <w:shd w:val="clear" w:color="FFFFFF" w:fill="FFFFFF"/>
        </w:rPr>
        <w:t>逐步减量计划</w:t>
      </w:r>
      <w:r>
        <w:rPr>
          <w:color w:val="3D3D3D"/>
          <w:sz w:val="22"/>
          <w:szCs w:val="22"/>
          <w:shd w:val="clear" w:color="FFFFFF" w:fill="FFFFFF"/>
        </w:rPr>
        <w:t>”，比如从每晚一片，减为隔天一片，再减为四分之一片……让身体慢慢适应没有它的日子。</w:t>
      </w:r>
    </w:p>
    <w:p>
      <w:pPr>
        <w:jc w:val="left"/>
      </w:pPr>
    </w:p>
    <w:p>
      <w:pPr>
        <w:jc w:val="center"/>
      </w:pPr>
      <w:r>
        <w:rPr>
          <w:color w:val="FFFFFF"/>
          <w:sz w:val="18"/>
          <w:szCs w:val="18"/>
          <w:shd w:val="clear" w:color="FFFFFF" w:fill="9ECCFF"/>
        </w:rPr>
        <w:t>-KEEP FIT-</w:t>
      </w:r>
    </w:p>
    <w:p>
      <w:pPr>
        <w:jc w:val="left"/>
      </w:pPr>
      <w:r>
        <w:drawing>
          <wp:inline distT="0" distB="0" distL="0" distR="0">
            <wp:extent cx="895350" cy="419100"/>
            <wp:effectExtent l="0" t="0" r="0" b="0"/>
            <wp:docPr id="1045" name="Picture 8" descr="9ca5ca699639f23c1f101db72ee9c41dc17dbe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8" descr="9ca5ca699639f23c1f101db72ee9c41dc17dbe1a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67ACFA"/>
          <w:sz w:val="26"/>
          <w:szCs w:val="26"/>
          <w:shd w:val="clear" w:color="FFFFFF" w:fill="CDE4FF"/>
        </w:rPr>
        <w:t>第六条：真正的睡眠高手，是你自己</w:t>
      </w:r>
    </w:p>
    <w:p>
      <w:pPr>
        <w:jc w:val="left"/>
      </w:pPr>
    </w:p>
    <w:p>
      <w:pPr>
        <w:jc w:val="left"/>
      </w:pPr>
      <w:r>
        <w:rPr>
          <w:color w:val="9ECCFF"/>
          <w:sz w:val="18"/>
          <w:szCs w:val="18"/>
          <w:shd w:val="clear" w:color="FFFFFF" w:fill="CDE4FF"/>
        </w:rPr>
        <w:t>HEALTH SCIENCE</w:t>
      </w:r>
    </w:p>
    <w:p>
      <w:pPr>
        <w:jc w:val="left"/>
      </w:pPr>
      <w:r>
        <w:drawing>
          <wp:inline distT="0" distB="0" distL="0" distR="0">
            <wp:extent cx="752475" cy="895350"/>
            <wp:effectExtent l="0" t="0" r="0" b="0"/>
            <wp:docPr id="1046" name="Picture 9" descr="d34880bc183c5bc4bc37cc31f5d1ad0f6e43208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9" descr="d34880bc183c5bc4bc37cc31f5d1ad0f6e43208b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4810125" cy="2352675"/>
            <wp:effectExtent l="0" t="0" r="0" b="0"/>
            <wp:docPr id="1047" name="Picture 16" descr="4d47c1fc35bc2d60f9e745e484fd06b3336896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6" descr="4d47c1fc35bc2d60f9e745e484fd06b3336896eb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药物是帮你按下重启键的临时脚手架，而长久之计在于修复你的「睡眠大厦」：</w:t>
      </w:r>
    </w:p>
    <w:p>
      <w:pPr>
        <w:numPr>
          <w:ilvl w:val="0"/>
          <w:numId w:val="2"/>
        </w:numPr>
        <w:jc w:val="left"/>
      </w:pPr>
      <w:r>
        <w:rPr>
          <w:color w:val="3D3D3D"/>
          <w:sz w:val="22"/>
          <w:szCs w:val="22"/>
          <w:shd w:val="clear" w:color="FFFFFF" w:fill="FFFFFF"/>
        </w:rPr>
        <w:t>建立固定的作息，周末也不例外</w:t>
      </w:r>
      <w:r>
        <w:t xml:space="preserve"> </w:t>
      </w:r>
    </w:p>
    <w:p>
      <w:pPr>
        <w:numPr>
          <w:ilvl w:val="0"/>
          <w:numId w:val="2"/>
        </w:numPr>
        <w:jc w:val="left"/>
      </w:pPr>
      <w:r>
        <w:rPr>
          <w:color w:val="3D3D3D"/>
          <w:sz w:val="22"/>
          <w:szCs w:val="22"/>
          <w:shd w:val="clear" w:color="FFFFFF" w:fill="FFFFFF"/>
        </w:rPr>
        <w:t>创造黑暗、凉爽、安静的睡眠环境</w:t>
      </w:r>
      <w:r>
        <w:t xml:space="preserve"> </w:t>
      </w:r>
    </w:p>
    <w:p>
      <w:pPr>
        <w:numPr>
          <w:ilvl w:val="0"/>
          <w:numId w:val="2"/>
        </w:numPr>
        <w:jc w:val="left"/>
      </w:pPr>
      <w:r>
        <w:rPr>
          <w:color w:val="3D3D3D"/>
          <w:sz w:val="22"/>
          <w:szCs w:val="22"/>
          <w:shd w:val="clear" w:color="FFFFFF" w:fill="FFFFFF"/>
        </w:rPr>
        <w:t>睡前1小时远离手机和蓝光</w:t>
      </w:r>
      <w:r>
        <w:t xml:space="preserve"> </w:t>
      </w:r>
    </w:p>
    <w:p>
      <w:pPr>
        <w:numPr>
          <w:ilvl w:val="0"/>
          <w:numId w:val="2"/>
        </w:numPr>
        <w:jc w:val="left"/>
      </w:pPr>
      <w:r>
        <w:rPr>
          <w:color w:val="3D3D3D"/>
          <w:sz w:val="22"/>
          <w:szCs w:val="22"/>
          <w:shd w:val="clear" w:color="FFFFFF" w:fill="FFFFFF"/>
        </w:rPr>
        <w:t>尝试正念呼吸、温水泡脚等放松仪式</w:t>
      </w:r>
      <w:r>
        <w:t xml:space="preserve"> </w:t>
      </w:r>
    </w:p>
    <w:p>
      <w:pPr>
        <w:jc w:val="left"/>
      </w:pPr>
    </w:p>
    <w:p>
      <w:pPr>
        <w:jc w:val="center"/>
      </w:pPr>
      <w:r>
        <w:rPr>
          <w:color w:val="FFFFFF"/>
          <w:sz w:val="18"/>
          <w:szCs w:val="18"/>
          <w:shd w:val="clear" w:color="FFFFFF" w:fill="9ECCFF"/>
        </w:rPr>
        <w:t>-KEEP FIT-</w:t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在生活哪一刻，让你感觉“健康”很重要？相信许多人平时都不太会注重这方面，总是要在身体亮黄灯的时候才意识到健康的重要性。</w:t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最后一句忠告：</w:t>
      </w:r>
      <w:r>
        <w:rPr>
          <w:b/>
          <w:bCs/>
          <w:color w:val="3D3D3D"/>
          <w:sz w:val="22"/>
          <w:szCs w:val="22"/>
          <w:shd w:val="clear" w:color="FFFFFF" w:fill="FFFFFF"/>
        </w:rPr>
        <w:t>如果服药期间出现梦游、异常行为、情绪极度低落或任何严重不适，请立即停药并联系你的医生。</w:t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愿这份说明书，能帮你与药物安全合作，早日找回那份不依赖外物的、踏实的自然睡意。</w:t>
      </w:r>
    </w:p>
    <w:p>
      <w:pPr>
        <w:jc w:val="left"/>
      </w:pPr>
    </w:p>
    <w:p>
      <w:pPr>
        <w:jc w:val="left"/>
      </w:pPr>
      <w:r>
        <w:rPr>
          <w:color w:val="3D3D3D"/>
          <w:sz w:val="22"/>
          <w:szCs w:val="22"/>
          <w:shd w:val="clear" w:color="FFFFFF" w:fill="FFFFFF"/>
        </w:rPr>
        <w:t>好梦，值得用最安全的方式去追寻。</w:t>
      </w:r>
    </w:p>
    <w:p>
      <w:pPr>
        <w:jc w:val="left"/>
      </w:pPr>
    </w:p>
    <w:p>
      <w:pPr>
        <w:jc w:val="left"/>
      </w:pPr>
      <w:r>
        <w:rPr>
          <w:color w:val="3D3D3D"/>
          <w:sz w:val="18"/>
          <w:szCs w:val="18"/>
          <w:shd w:val="clear" w:color="FFFFFF" w:fill="CDE4FF"/>
        </w:rPr>
        <w:t>免责声明：本文仅为科普，不能替代专业医师的诊断与治疗方案。具体用药请严格遵医嘱。</w:t>
      </w:r>
    </w:p>
    <w:p>
      <w:pPr>
        <w:jc w:val="left"/>
      </w:pPr>
      <w:r>
        <w:drawing>
          <wp:inline distT="0" distB="0" distL="0" distR="0">
            <wp:extent cx="381000" cy="695325"/>
            <wp:effectExtent l="0" t="0" r="0" b="0"/>
            <wp:docPr id="1048" name="Picture 17" descr="4c98e35c1283284650e4d84a2b582b6f041e4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7" descr="4c98e35c1283284650e4d84a2b582b6f041e4955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4B4B4B"/>
          <w:sz w:val="22"/>
          <w:szCs w:val="22"/>
          <w:shd w:val="clear" w:color="FFFFFF" w:fill="CDE4FF"/>
        </w:rPr>
        <w:t>-END-</w:t>
      </w:r>
    </w:p>
    <w:p>
      <w:pPr>
        <w:jc w:val="center"/>
      </w:pPr>
      <w:r>
        <w:rPr>
          <w:color w:val="3D3D3D"/>
          <w:sz w:val="18"/>
          <w:szCs w:val="18"/>
          <w:shd w:val="clear" w:color="FFFFFF" w:fill="CDE4FF"/>
        </w:rPr>
        <w:t>（文字部分配图来源于网络，如有侵权，请联系删除）</w:t>
      </w:r>
    </w:p>
    <w:p>
      <w:pPr>
        <w:jc w:val="center"/>
      </w:pPr>
      <w:r>
        <w:rPr>
          <w:color w:val="3D3D3D"/>
          <w:sz w:val="18"/>
          <w:szCs w:val="18"/>
          <w:shd w:val="clear" w:color="FFFFFF" w:fill="CDE4FF"/>
        </w:rPr>
        <w:t>供稿：张巧兰</w:t>
      </w:r>
    </w:p>
    <w:p>
      <w:pPr>
        <w:jc w:val="center"/>
      </w:pPr>
      <w:r>
        <w:rPr>
          <w:color w:val="3D3D3D"/>
          <w:sz w:val="18"/>
          <w:szCs w:val="18"/>
          <w:shd w:val="clear" w:color="FFFFFF" w:fill="CDE4FF"/>
        </w:rPr>
        <w:t>编辑：王成锑</w:t>
      </w:r>
    </w:p>
    <w:p>
      <w:pPr>
        <w:jc w:val="center"/>
      </w:pPr>
      <w:r>
        <w:rPr>
          <w:color w:val="3D3D3D"/>
          <w:sz w:val="18"/>
          <w:szCs w:val="18"/>
          <w:shd w:val="clear" w:color="FFFFFF" w:fill="CDE4FF"/>
        </w:rPr>
        <w:t>审核：张巧兰</w:t>
      </w:r>
    </w:p>
    <w:p>
      <w:pPr>
        <w:jc w:val="left"/>
      </w:pPr>
      <w:bookmarkStart w:id="0" w:name="_GoBack"/>
      <w:r>
        <w:drawing>
          <wp:inline distT="0" distB="0" distL="0" distR="0">
            <wp:extent cx="2590800" cy="2590800"/>
            <wp:effectExtent l="0" t="0" r="0" b="0"/>
            <wp:docPr id="1049" name="Picture 18" descr="62ef4a7fd343450ce4d5545837cef25511a189e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8" descr="62ef4a7fd343450ce4d5545837cef25511a189ec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jc w:val="left"/>
      </w:pPr>
    </w:p>
    <w:p>
      <w:pPr>
        <w:jc w:val="left"/>
      </w:pPr>
    </w:p>
    <w:sectPr>
      <w:pgSz w:w="11906" w:h="16838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17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ascii="Wingdings" w:hAnsi="Wingdings" w:eastAsia="Wingdings" w:cs="Wingdings"/>
      </w:rPr>
    </w:lvl>
    <w:lvl w:ilvl="1" w:tentative="0">
      <w:start w:val="1"/>
      <w:numFmt w:val="bullet"/>
      <w:lvlText w:val="¢"/>
      <w:lvlJc w:val="left"/>
      <w:pPr>
        <w:ind w:left="840" w:hanging="420"/>
      </w:pPr>
      <w:rPr>
        <w:rFonts w:ascii="Wingdings" w:hAnsi="Wingdings" w:eastAsia="Wingdings" w:cs="Wingdings"/>
      </w:rPr>
    </w:lvl>
    <w:lvl w:ilvl="2" w:tentative="0">
      <w:start w:val="1"/>
      <w:numFmt w:val="bullet"/>
      <w:lvlText w:val=""/>
      <w:lvlJc w:val="left"/>
      <w:pPr>
        <w:ind w:left="1260" w:hanging="420"/>
      </w:pPr>
      <w:rPr>
        <w:rFonts w:ascii="Wingdings" w:hAnsi="Wingdings" w:eastAsia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ascii="Wingdings" w:hAnsi="Wingdings" w:eastAsia="Wingdings" w:cs="Wingdings"/>
      </w:rPr>
    </w:lvl>
    <w:lvl w:ilvl="4" w:tentative="0">
      <w:start w:val="1"/>
      <w:numFmt w:val="bullet"/>
      <w:lvlText w:val="¢"/>
      <w:lvlJc w:val="left"/>
      <w:pPr>
        <w:ind w:left="2100" w:hanging="420"/>
      </w:pPr>
      <w:rPr>
        <w:rFonts w:ascii="Wingdings" w:hAnsi="Wingdings" w:eastAsia="Wingdings" w:cs="Wingdings"/>
      </w:rPr>
    </w:lvl>
    <w:lvl w:ilvl="5" w:tentative="0">
      <w:start w:val="1"/>
      <w:numFmt w:val="bullet"/>
      <w:lvlText w:val=""/>
      <w:lvlJc w:val="left"/>
      <w:pPr>
        <w:ind w:left="2520" w:hanging="420"/>
      </w:pPr>
      <w:rPr>
        <w:rFonts w:ascii="Wingdings" w:hAnsi="Wingdings" w:eastAsia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ascii="Wingdings" w:hAnsi="Wingdings" w:eastAsia="Wingdings" w:cs="Wingdings"/>
      </w:rPr>
    </w:lvl>
    <w:lvl w:ilvl="7" w:tentative="0">
      <w:start w:val="1"/>
      <w:numFmt w:val="bullet"/>
      <w:lvlText w:val="¢"/>
      <w:lvlJc w:val="left"/>
      <w:pPr>
        <w:ind w:left="3360" w:hanging="42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7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  <w:szCs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character" w:customStyle="1" w:styleId="16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7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18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19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1082</Words>
  <Characters>1199</Characters>
  <Paragraphs>116</Paragraphs>
  <TotalTime>1</TotalTime>
  <ScaleCrop>false</ScaleCrop>
  <LinksUpToDate>false</LinksUpToDate>
  <CharactersWithSpaces>1223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2026-03-05T20:41:00Z</dcterms:created>
  <dc:creator>webotl</dc:creator>
  <cp:lastModifiedBy>ALLLLLLLex</cp:lastModifiedBy>
  <dcterms:modified xsi:type="dcterms:W3CDTF">2026-03-10T01:02:50Z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ICV">
    <vt:lpwstr>2907266a849e42d8bc39200e3f473e4d_23</vt:lpwstr>
  </property>
  <property fmtid="{D5CDD505-2E9C-101B-9397-08002B2CF9AE}" pid="4" name="KSOProductBuildVer">
    <vt:lpwstr>2052-11.8.2.11718</vt:lpwstr>
  </property>
</Properties>
</file>