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2.webp" ContentType="image/webp"/>
  <Override PartName="/word/media/image3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695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8"/>
          <w:sz w:val="33"/>
          <w:szCs w:val="33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8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康复科普-功能性便秘患者的康复及日常管理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功能性便秘康复治疗方案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2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5"/>
          <w:szCs w:val="25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5"/>
          <w:szCs w:val="25"/>
          <w:u w:val="none"/>
          <w14:textFill>
            <w14:solidFill>
              <w14:schemeClr w14:val="tx1"/>
            </w14:solidFill>
          </w14:textFill>
        </w:rPr>
        <w:t>基础康复干预（所有类型便秘患者）——饮食与生活方式调整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增加膳食纤维摄入：每日25-35g，渐进式增加。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· 可溶性纤维：吸水形成凝胶，使粪便柔软。存在于燕麦、大麦、豆类、苹果、柑橘、胡萝卜、亚麻籽中。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· 不溶性纤维：增加粪便体积，刺激肠道蠕动。存在于全麦面包、麦麸、坚果、种子、芹菜、绿叶蔬菜中。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38625" cy="3018155"/>
            <wp:effectExtent l="0" t="0" r="9525" b="10795"/>
            <wp:docPr id="2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018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保证充足水分：每天1.5-2L（约8杯水）。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· 晨起空腹喝一杯温水有助于刺激肠道反射。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· 不要等到口渴再喝。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坚持适度运动：每周至少150分钟中等强度有氧运动。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· 快走、慢跑、游泳、骑车。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· 针对腹部的运动（如瑜伽、腹式呼吸）。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行为训练与排便习惯重建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定时排便训练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97910" cy="3273425"/>
            <wp:effectExtent l="0" t="0" r="2540" b="3175"/>
            <wp:docPr id="1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排便姿势调整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679825" cy="3505200"/>
            <wp:effectExtent l="0" t="0" r="15875" b="0"/>
            <wp:docPr id="8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避免不良习惯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67150" cy="386715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记录排便日记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15385" cy="3738880"/>
            <wp:effectExtent l="0" t="0" r="18415" b="13970"/>
            <wp:docPr id="4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3738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排便习惯重建：制定周计划表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7325" cy="1924685"/>
            <wp:effectExtent l="0" t="0" r="9525" b="18415"/>
            <wp:docPr id="3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2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7"/>
          <w:szCs w:val="27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7"/>
          <w:szCs w:val="27"/>
          <w:u w:val="none"/>
          <w14:textFill>
            <w14:solidFill>
              <w14:schemeClr w14:val="tx1"/>
            </w14:solidFill>
          </w14:textFill>
        </w:rPr>
        <w:t>康复针对性训练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盆底康复治疗（针对出口梗阻型）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生物反馈治疗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44315" cy="3037205"/>
            <wp:effectExtent l="0" t="0" r="13335" b="10795"/>
            <wp:docPr id="15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图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4315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24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局部振动治疗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11015" cy="2679700"/>
            <wp:effectExtent l="0" t="0" r="13335" b="6350"/>
            <wp:docPr id="14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101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盆底筋膜手法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19905" cy="3238500"/>
            <wp:effectExtent l="0" t="0" r="4445" b="0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内脏筋膜手法（针对慢传输型）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35400" cy="2879725"/>
            <wp:effectExtent l="0" t="0" r="12700" b="15875"/>
            <wp:docPr id="13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图片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2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7"/>
          <w:szCs w:val="27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7"/>
          <w:szCs w:val="27"/>
          <w:u w:val="none"/>
          <w14:textFill>
            <w14:solidFill>
              <w14:schemeClr w14:val="tx1"/>
            </w14:solidFill>
          </w14:textFill>
        </w:rPr>
        <w:t>其他物理治疗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腹部低频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5885" cy="3107055"/>
            <wp:effectExtent l="0" t="0" r="18415" b="17145"/>
            <wp:docPr id="12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图片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310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盆底磁刺激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5250" cy="2929255"/>
            <wp:effectExtent l="0" t="0" r="0" b="4445"/>
            <wp:docPr id="9" name="图片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图片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针灸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5"/>
          <w:szCs w:val="25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09695" cy="2936240"/>
            <wp:effectExtent l="0" t="0" r="14605" b="16510"/>
            <wp:docPr id="10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IMG_2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9695" cy="2936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2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7"/>
          <w:szCs w:val="27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7"/>
          <w:szCs w:val="27"/>
          <w:u w:val="none"/>
          <w14:textFill>
            <w14:solidFill>
              <w14:schemeClr w14:val="tx1"/>
            </w14:solidFill>
          </w14:textFill>
        </w:rPr>
        <w:t>总结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功能性便秘的日常管理是一个需要耐心和系统性的过程，核心在于建立健康的肠道习惯和生活方式，而非单纯依赖药物。治疗需循序渐进，需要饮食、饮水、运动、排便习惯和心理调整多管齐下，如果效果不佳，及时寻求消化内科医生的帮助，进行个性化评估和治疗。切勿自行滥用泻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D6F15"/>
    <w:rsid w:val="1B6D4E75"/>
    <w:rsid w:val="215278C9"/>
    <w:rsid w:val="225C4885"/>
    <w:rsid w:val="30C33F9E"/>
    <w:rsid w:val="45450F97"/>
    <w:rsid w:val="4E603816"/>
    <w:rsid w:val="67DE7AA5"/>
    <w:rsid w:val="690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png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webp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530</Words>
  <Characters>543</Characters>
  <Lines>0</Lines>
  <Paragraphs>0</Paragraphs>
  <TotalTime>4</TotalTime>
  <ScaleCrop>false</ScaleCrop>
  <LinksUpToDate>false</LinksUpToDate>
  <CharactersWithSpaces>551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user</dc:creator>
  <cp:lastModifiedBy>ALLLLLLLex</cp:lastModifiedBy>
  <dcterms:modified xsi:type="dcterms:W3CDTF">2026-03-24T08:34:40Z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eyJoZGlkIjoiNmYxZDljYjhmMjM4NjM1ZjliNGE5OWVkODMwMTY2ZjEiLCJ1c2VySWQiOiI0ODI3Nzg0ODIifQ==</vt:lpwstr>
  </property>
  <property fmtid="{D5CDD505-2E9C-101B-9397-08002B2CF9AE}" pid="4" name="ICV">
    <vt:lpwstr>365C85B66C1A46E3A4FCA54C7E74ADC9_13</vt:lpwstr>
  </property>
</Properties>
</file>